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8"/>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9E09A1" w14:paraId="7FB6F011" w14:textId="77777777">
        <w:tc>
          <w:tcPr>
            <w:tcW w:w="509" w:type="dxa"/>
          </w:tcPr>
          <w:p w14:paraId="66BEF709" w14:textId="77777777" w:rsidR="009E09A1" w:rsidRDefault="00000000">
            <w:pPr>
              <w:pStyle w:val="affff1"/>
              <w:framePr w:wrap="notBeside" w:vAnchor="page" w:hAnchor="page" w:x="1372" w:y="568"/>
              <w:tabs>
                <w:tab w:val="clear" w:pos="4153"/>
                <w:tab w:val="clear" w:pos="8306"/>
              </w:tabs>
              <w:spacing w:line="240" w:lineRule="auto"/>
              <w:jc w:val="left"/>
              <w:rPr>
                <w:rFonts w:ascii="黑体" w:eastAsia="黑体" w:hAnsi="黑体" w:hint="eastAsia"/>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14:paraId="4718064F" w14:textId="77777777" w:rsidR="009E09A1" w:rsidRDefault="00000000">
            <w:pPr>
              <w:pStyle w:val="affff1"/>
              <w:framePr w:wrap="notBeside" w:vAnchor="page" w:hAnchor="page" w:x="1372" w:y="568"/>
              <w:tabs>
                <w:tab w:val="clear" w:pos="4153"/>
                <w:tab w:val="clear" w:pos="8306"/>
              </w:tabs>
              <w:spacing w:line="240" w:lineRule="auto"/>
              <w:jc w:val="both"/>
              <w:rPr>
                <w:rFonts w:ascii="黑体" w:eastAsia="黑体" w:hAnsi="黑体" w:hint="eastAsia"/>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hint="eastAsia"/>
                <w:sz w:val="21"/>
                <w:szCs w:val="21"/>
              </w:rPr>
              <w:t>点击此处添加ICS号</w:t>
            </w:r>
            <w:r>
              <w:rPr>
                <w:rFonts w:ascii="黑体" w:eastAsia="黑体" w:hAnsi="黑体"/>
                <w:sz w:val="21"/>
                <w:szCs w:val="21"/>
              </w:rPr>
              <w:fldChar w:fldCharType="end"/>
            </w:r>
            <w:bookmarkEnd w:id="0"/>
          </w:p>
        </w:tc>
      </w:tr>
      <w:tr w:rsidR="009E09A1" w14:paraId="5E5A7ADE" w14:textId="77777777">
        <w:tc>
          <w:tcPr>
            <w:tcW w:w="509" w:type="dxa"/>
          </w:tcPr>
          <w:p w14:paraId="2824C78B" w14:textId="77777777" w:rsidR="009E09A1" w:rsidRDefault="00000000">
            <w:pPr>
              <w:pStyle w:val="affff1"/>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8"/>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9E09A1" w14:paraId="1A1AB3BF" w14:textId="77777777">
              <w:trPr>
                <w:trHeight w:hRule="exact" w:val="1021"/>
              </w:trPr>
              <w:tc>
                <w:tcPr>
                  <w:tcW w:w="9242" w:type="dxa"/>
                  <w:vAlign w:val="center"/>
                </w:tcPr>
                <w:p w14:paraId="2607F3A4" w14:textId="77777777" w:rsidR="009E09A1" w:rsidRDefault="00000000" w:rsidP="002A0F80">
                  <w:pPr>
                    <w:pStyle w:val="afffff1"/>
                    <w:framePr w:w="0" w:hRule="auto" w:wrap="auto" w:hAnchor="text" w:xAlign="left" w:yAlign="inline" w:anchorLock="0"/>
                    <w:ind w:left="420" w:right="624"/>
                    <w:rPr>
                      <w:rFonts w:ascii="宋体" w:hAnsi="宋体" w:hint="eastAsia"/>
                      <w:sz w:val="28"/>
                      <w:szCs w:val="28"/>
                    </w:rPr>
                  </w:pPr>
                  <w:r>
                    <w:rPr>
                      <w:noProof/>
                    </w:rPr>
                    <w:drawing>
                      <wp:inline distT="0" distB="0" distL="0" distR="0" wp14:anchorId="6B3171E0" wp14:editId="62EA7F2E">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rPr>
                      <w:noProof/>
                    </w:rPr>
                    <w:drawing>
                      <wp:inline distT="0" distB="0" distL="0" distR="0" wp14:anchorId="591DFBA0" wp14:editId="6E4B02E3">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7"/>
                        </w:textInput>
                      </w:ffData>
                    </w:fldChar>
                  </w:r>
                  <w:bookmarkStart w:id="1" w:name="c1"/>
                  <w:r>
                    <w:instrText xml:space="preserve"> FORMTEXT </w:instrText>
                  </w:r>
                  <w:r>
                    <w:fldChar w:fldCharType="separate"/>
                  </w:r>
                  <w:r>
                    <w:t>     </w:t>
                  </w:r>
                  <w:r>
                    <w:fldChar w:fldCharType="end"/>
                  </w:r>
                  <w:bookmarkEnd w:id="1"/>
                </w:p>
              </w:tc>
            </w:tr>
          </w:tbl>
          <w:p w14:paraId="0D6E5FB6" w14:textId="77777777" w:rsidR="009E09A1" w:rsidRDefault="00000000">
            <w:pPr>
              <w:pStyle w:val="affff1"/>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2"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点击此处添加CCS号</w:t>
            </w:r>
            <w:r>
              <w:rPr>
                <w:rFonts w:ascii="黑体" w:eastAsia="黑体" w:hAnsi="黑体"/>
                <w:sz w:val="21"/>
                <w:szCs w:val="21"/>
              </w:rPr>
              <w:fldChar w:fldCharType="end"/>
            </w:r>
            <w:bookmarkEnd w:id="2"/>
          </w:p>
        </w:tc>
      </w:tr>
    </w:tbl>
    <w:bookmarkStart w:id="3" w:name="_Hlk26473981"/>
    <w:p w14:paraId="502887DD" w14:textId="77777777" w:rsidR="009E09A1" w:rsidRDefault="00000000">
      <w:pPr>
        <w:pStyle w:val="afffff2"/>
        <w:framePr w:w="9639" w:h="624" w:hRule="exact" w:hSpace="181" w:vSpace="181" w:wrap="around" w:hAnchor="page" w:x="1305" w:y="2269"/>
        <w:rPr>
          <w:rFonts w:ascii="黑体" w:eastAsia="黑体" w:hAnsi="黑体" w:hint="eastAsia"/>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r>
      <w:r>
        <w:rPr>
          <w:rFonts w:ascii="黑体" w:eastAsia="黑体"/>
          <w:b w:val="0"/>
          <w:w w:val="100"/>
          <w:sz w:val="48"/>
        </w:rPr>
        <w:fldChar w:fldCharType="separate"/>
      </w:r>
      <w:r>
        <w:rPr>
          <w:rFonts w:ascii="黑体" w:eastAsia="黑体"/>
          <w:b w:val="0"/>
          <w:w w:val="100"/>
          <w:sz w:val="48"/>
        </w:rPr>
        <w:t>     </w:t>
      </w:r>
      <w:r>
        <w:rPr>
          <w:rFonts w:ascii="黑体" w:eastAsia="黑体"/>
          <w:b w:val="0"/>
          <w:w w:val="100"/>
          <w:sz w:val="48"/>
        </w:rPr>
        <w:fldChar w:fldCharType="end"/>
      </w:r>
      <w:bookmarkEnd w:id="4"/>
      <w:r>
        <w:rPr>
          <w:rFonts w:ascii="黑体" w:eastAsia="黑体" w:hint="eastAsia"/>
          <w:b w:val="0"/>
          <w:w w:val="100"/>
          <w:sz w:val="48"/>
        </w:rPr>
        <w:t>团体</w:t>
      </w:r>
      <w:r>
        <w:rPr>
          <w:rFonts w:ascii="黑体" w:eastAsia="黑体" w:hAnsi="黑体" w:hint="eastAsia"/>
          <w:b w:val="0"/>
          <w:bCs w:val="0"/>
          <w:w w:val="100"/>
          <w:sz w:val="48"/>
          <w:szCs w:val="48"/>
        </w:rPr>
        <w:t>标准</w:t>
      </w:r>
    </w:p>
    <w:bookmarkEnd w:id="3"/>
    <w:p w14:paraId="3DF114BC" w14:textId="77777777" w:rsidR="009E09A1" w:rsidRDefault="00000000">
      <w:pPr>
        <w:pStyle w:val="affffffffff4"/>
        <w:framePr w:wrap="auto"/>
      </w:pPr>
      <w:r>
        <w:t>T/</w:t>
      </w:r>
      <w:r>
        <w:fldChar w:fldCharType="begin">
          <w:ffData>
            <w:name w:val="文字1"/>
            <w:enabled/>
            <w:calcOnExit w:val="0"/>
            <w:textInput>
              <w:default w:val="XXX"/>
            </w:textInput>
          </w:ffData>
        </w:fldChar>
      </w:r>
      <w:bookmarkStart w:id="5" w:name="文字1"/>
      <w:r>
        <w:instrText xml:space="preserve"> FORMTEXT </w:instrText>
      </w:r>
      <w:r>
        <w:fldChar w:fldCharType="separate"/>
      </w:r>
      <w:r>
        <w:t>     </w:t>
      </w:r>
      <w:r>
        <w:fldChar w:fldCharType="end"/>
      </w:r>
      <w:bookmarkEnd w:id="5"/>
      <w:r>
        <w:t xml:space="preserve"> </w:t>
      </w:r>
      <w:r>
        <w:fldChar w:fldCharType="begin">
          <w:ffData>
            <w:name w:val="NSTD_CODE_F"/>
            <w:enabled/>
            <w:calcOnExit w:val="0"/>
            <w:textInput>
              <w:default w:val="XXXX"/>
            </w:textInput>
          </w:ffData>
        </w:fldChar>
      </w:r>
      <w:bookmarkStart w:id="6" w:name="NSTD_CODE_F"/>
      <w:r>
        <w:instrText xml:space="preserve"> FORMTEXT </w:instrText>
      </w:r>
      <w:r>
        <w:fldChar w:fldCharType="separate"/>
      </w:r>
      <w:r>
        <w:t>XXXX</w:t>
      </w:r>
      <w:r>
        <w:fldChar w:fldCharType="end"/>
      </w:r>
      <w:bookmarkEnd w:id="6"/>
      <w:r>
        <w:rPr>
          <w:rFonts w:hAnsi="黑体"/>
        </w:rPr>
        <w:t>—</w:t>
      </w:r>
      <w:r>
        <w:fldChar w:fldCharType="begin">
          <w:ffData>
            <w:name w:val="NSTD_CODE_B"/>
            <w:enabled/>
            <w:calcOnExit w:val="0"/>
            <w:textInput>
              <w:default w:val="XXXX"/>
            </w:textInput>
          </w:ffData>
        </w:fldChar>
      </w:r>
      <w:bookmarkStart w:id="7" w:name="NSTD_CODE_B"/>
      <w:r>
        <w:instrText xml:space="preserve"> FORMTEXT </w:instrText>
      </w:r>
      <w:r>
        <w:fldChar w:fldCharType="separate"/>
      </w:r>
      <w:r>
        <w:t>XXXX</w:t>
      </w:r>
      <w:r>
        <w:fldChar w:fldCharType="end"/>
      </w:r>
      <w:bookmarkEnd w:id="7"/>
    </w:p>
    <w:p w14:paraId="64B535E7" w14:textId="77777777" w:rsidR="009E09A1" w:rsidRDefault="00000000">
      <w:pPr>
        <w:pStyle w:val="affffffffff5"/>
        <w:framePr w:wrap="auto"/>
        <w:rPr>
          <w:rFonts w:hAnsi="黑体" w:hint="eastAsia"/>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8"/>
    </w:p>
    <w:p w14:paraId="16E1D54F" w14:textId="77777777" w:rsidR="009E09A1" w:rsidRDefault="00000000">
      <w:pPr>
        <w:spacing w:line="240" w:lineRule="auto"/>
        <w:rPr>
          <w:rFonts w:ascii="黑体" w:eastAsia="黑体" w:hAnsi="黑体" w:hint="eastAsia"/>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14:anchorId="4EBAAF88" wp14:editId="6AECD1FD">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70C0EADF" w14:textId="77777777" w:rsidR="009E09A1" w:rsidRDefault="009E09A1">
      <w:pPr>
        <w:pStyle w:val="afffff2"/>
        <w:framePr w:w="9639" w:h="6976" w:hRule="exact" w:hSpace="0" w:vSpace="0" w:wrap="around" w:hAnchor="page" w:y="6408"/>
        <w:jc w:val="center"/>
        <w:rPr>
          <w:rFonts w:ascii="黑体" w:eastAsia="黑体" w:hAnsi="黑体" w:hint="eastAsia"/>
          <w:b w:val="0"/>
          <w:bCs w:val="0"/>
          <w:w w:val="100"/>
        </w:rPr>
      </w:pPr>
    </w:p>
    <w:p w14:paraId="33FF6F8A" w14:textId="77777777" w:rsidR="009E09A1" w:rsidRDefault="00000000">
      <w:pPr>
        <w:pStyle w:val="affffffffff6"/>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上海市校园餐供应链管理规范</w:t>
      </w:r>
      <w:r>
        <w:fldChar w:fldCharType="end"/>
      </w:r>
      <w:bookmarkEnd w:id="9"/>
    </w:p>
    <w:p w14:paraId="6966C4CA" w14:textId="77777777" w:rsidR="009E09A1" w:rsidRDefault="009E09A1">
      <w:pPr>
        <w:framePr w:w="9639" w:h="6974" w:hRule="exact" w:wrap="around" w:vAnchor="page" w:hAnchor="page" w:x="1419" w:y="6408" w:anchorLock="1"/>
        <w:ind w:left="-1418"/>
      </w:pPr>
    </w:p>
    <w:p w14:paraId="26987A69" w14:textId="77777777" w:rsidR="009E09A1" w:rsidRDefault="00000000">
      <w:pPr>
        <w:pStyle w:val="afffffffa"/>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r>
      <w:r>
        <w:rPr>
          <w:rFonts w:eastAsia="黑体"/>
          <w:szCs w:val="28"/>
        </w:rPr>
        <w:fldChar w:fldCharType="separate"/>
      </w:r>
      <w:r>
        <w:rPr>
          <w:rFonts w:eastAsia="黑体" w:hint="eastAsia"/>
          <w:szCs w:val="28"/>
        </w:rPr>
        <w:t xml:space="preserve">Shanghai Management Specification for Supply Chain of School Meal </w:t>
      </w:r>
      <w:r>
        <w:rPr>
          <w:rFonts w:eastAsia="黑体"/>
          <w:szCs w:val="28"/>
        </w:rPr>
        <w:fldChar w:fldCharType="end"/>
      </w:r>
      <w:bookmarkEnd w:id="10"/>
    </w:p>
    <w:p w14:paraId="429CDFBE" w14:textId="77777777" w:rsidR="009E09A1" w:rsidRDefault="009E09A1">
      <w:pPr>
        <w:framePr w:w="9639" w:h="6974" w:hRule="exact" w:wrap="around" w:vAnchor="page" w:hAnchor="page" w:x="1419" w:y="6408" w:anchorLock="1"/>
        <w:spacing w:line="760" w:lineRule="exact"/>
        <w:ind w:left="-1418"/>
      </w:pPr>
    </w:p>
    <w:p w14:paraId="17404E73" w14:textId="77777777" w:rsidR="009E09A1" w:rsidRDefault="009E09A1">
      <w:pPr>
        <w:pStyle w:val="afffffffa"/>
        <w:framePr w:w="9639" w:h="6974" w:hRule="exact" w:wrap="around" w:vAnchor="page" w:hAnchor="page" w:x="1419" w:y="6408" w:anchorLock="1"/>
        <w:textAlignment w:val="bottom"/>
        <w:rPr>
          <w:rFonts w:eastAsia="黑体"/>
          <w:szCs w:val="28"/>
        </w:rPr>
      </w:pPr>
    </w:p>
    <w:p w14:paraId="190E3DC3" w14:textId="77777777" w:rsidR="009E09A1" w:rsidRDefault="00000000">
      <w:pPr>
        <w:pStyle w:val="afffffffa"/>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r>
      <w:r>
        <w:rPr>
          <w:sz w:val="24"/>
          <w:szCs w:val="28"/>
        </w:rPr>
        <w:fldChar w:fldCharType="separate"/>
      </w:r>
      <w:r>
        <w:rPr>
          <w:sz w:val="24"/>
          <w:szCs w:val="28"/>
        </w:rPr>
        <w:fldChar w:fldCharType="end"/>
      </w:r>
      <w:bookmarkEnd w:id="11"/>
    </w:p>
    <w:p w14:paraId="52642D38" w14:textId="77777777" w:rsidR="009E09A1" w:rsidRDefault="00000000">
      <w:pPr>
        <w:pStyle w:val="afffffffa"/>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r>
      <w:r>
        <w:rPr>
          <w:sz w:val="21"/>
          <w:szCs w:val="28"/>
        </w:rPr>
        <w:fldChar w:fldCharType="separate"/>
      </w:r>
      <w:r>
        <w:rPr>
          <w:rFonts w:hint="eastAsia"/>
          <w:sz w:val="21"/>
          <w:szCs w:val="28"/>
        </w:rPr>
        <w:t>（本草案完成时间：</w:t>
      </w:r>
      <w:r>
        <w:rPr>
          <w:rFonts w:hint="eastAsia"/>
          <w:sz w:val="21"/>
          <w:szCs w:val="28"/>
        </w:rPr>
        <w:t>2026</w:t>
      </w:r>
      <w:r>
        <w:rPr>
          <w:rFonts w:hint="eastAsia"/>
          <w:sz w:val="21"/>
          <w:szCs w:val="28"/>
        </w:rPr>
        <w:t>年</w:t>
      </w:r>
      <w:r>
        <w:rPr>
          <w:rFonts w:hint="eastAsia"/>
          <w:sz w:val="21"/>
          <w:szCs w:val="28"/>
        </w:rPr>
        <w:t>10</w:t>
      </w:r>
      <w:r>
        <w:rPr>
          <w:rFonts w:hint="eastAsia"/>
          <w:sz w:val="21"/>
          <w:szCs w:val="28"/>
        </w:rPr>
        <w:t>月</w:t>
      </w:r>
      <w:r>
        <w:rPr>
          <w:rFonts w:hint="eastAsia"/>
          <w:sz w:val="21"/>
          <w:szCs w:val="28"/>
        </w:rPr>
        <w:t>28</w:t>
      </w:r>
      <w:r>
        <w:rPr>
          <w:rFonts w:hint="eastAsia"/>
          <w:sz w:val="21"/>
          <w:szCs w:val="28"/>
        </w:rPr>
        <w:t>日）</w:t>
      </w:r>
      <w:r>
        <w:rPr>
          <w:sz w:val="21"/>
          <w:szCs w:val="28"/>
        </w:rPr>
        <w:fldChar w:fldCharType="end"/>
      </w:r>
      <w:bookmarkEnd w:id="12"/>
    </w:p>
    <w:p w14:paraId="68278CD7" w14:textId="77777777" w:rsidR="009E09A1" w:rsidRDefault="00000000">
      <w:pPr>
        <w:pStyle w:val="afffffffa"/>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r>
      <w:r>
        <w:rPr>
          <w:b/>
          <w:sz w:val="21"/>
          <w:szCs w:val="28"/>
        </w:rPr>
        <w:fldChar w:fldCharType="separate"/>
      </w:r>
      <w:r>
        <w:rPr>
          <w:b/>
          <w:sz w:val="21"/>
          <w:szCs w:val="28"/>
        </w:rPr>
        <w:fldChar w:fldCharType="end"/>
      </w:r>
      <w:bookmarkEnd w:id="13"/>
    </w:p>
    <w:p w14:paraId="50530998" w14:textId="77777777" w:rsidR="009E09A1" w:rsidRDefault="00000000">
      <w:pPr>
        <w:pStyle w:val="affffffffff2"/>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6"/>
      <w:r>
        <w:rPr>
          <w:rFonts w:hint="eastAsia"/>
        </w:rPr>
        <w:t>发布</w:t>
      </w:r>
    </w:p>
    <w:p w14:paraId="1CA3DEDE" w14:textId="77777777" w:rsidR="009E09A1" w:rsidRDefault="00000000">
      <w:pPr>
        <w:pStyle w:val="affffffffff3"/>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9"/>
      <w:r>
        <w:rPr>
          <w:rFonts w:hint="eastAsia"/>
        </w:rPr>
        <w:t>实施</w:t>
      </w:r>
    </w:p>
    <w:p w14:paraId="55A9AB89" w14:textId="77777777" w:rsidR="009E09A1" w:rsidRDefault="00000000">
      <w:pPr>
        <w:pStyle w:val="affffffffa"/>
        <w:framePr w:h="584" w:hRule="exact" w:hSpace="181" w:vSpace="181" w:wrap="around" w:y="14800"/>
        <w:rPr>
          <w:rFonts w:hAnsi="黑体" w:hint="eastAsia"/>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r>
      <w:r>
        <w:rPr>
          <w:rFonts w:hAnsi="黑体"/>
          <w:w w:val="100"/>
          <w:sz w:val="28"/>
        </w:rPr>
        <w:fldChar w:fldCharType="separate"/>
      </w:r>
      <w:r>
        <w:rPr>
          <w:rFonts w:hAnsi="黑体" w:hint="eastAsia"/>
          <w:w w:val="100"/>
          <w:sz w:val="28"/>
        </w:rPr>
        <w:t>上海市食品学会</w:t>
      </w:r>
      <w:r>
        <w:rPr>
          <w:rFonts w:hAnsi="黑体"/>
          <w:w w:val="100"/>
          <w:sz w:val="28"/>
        </w:rPr>
        <w:fldChar w:fldCharType="end"/>
      </w:r>
      <w:bookmarkEnd w:id="20"/>
      <w:r>
        <w:rPr>
          <w:rFonts w:ascii="Times New Roman"/>
          <w:w w:val="100"/>
          <w:sz w:val="28"/>
        </w:rPr>
        <w:t>  </w:t>
      </w:r>
      <w:r>
        <w:rPr>
          <w:rStyle w:val="afffffffffffb"/>
          <w:rFonts w:hAnsi="黑体" w:hint="eastAsia"/>
          <w:position w:val="0"/>
        </w:rPr>
        <w:t>发</w:t>
      </w:r>
      <w:r>
        <w:rPr>
          <w:rStyle w:val="afffffffffffb"/>
          <w:rFonts w:hAnsi="黑体" w:hint="eastAsia"/>
          <w:spacing w:val="0"/>
          <w:position w:val="0"/>
        </w:rPr>
        <w:t>布</w:t>
      </w:r>
    </w:p>
    <w:p w14:paraId="69268C25" w14:textId="77777777" w:rsidR="009E09A1" w:rsidRDefault="00000000">
      <w:pPr>
        <w:rPr>
          <w:rFonts w:ascii="宋体" w:hAnsi="宋体" w:hint="eastAsia"/>
          <w:sz w:val="28"/>
          <w:szCs w:val="28"/>
        </w:rPr>
        <w:sectPr w:rsidR="009E09A1">
          <w:headerReference w:type="even" r:id="rId11"/>
          <w:headerReference w:type="default" r:id="rId12"/>
          <w:footerReference w:type="even" r:id="rId13"/>
          <w:footerReference w:type="default" r:id="rId14"/>
          <w:headerReference w:type="first" r:id="rId15"/>
          <w:footerReference w:type="first" r:id="rId16"/>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14:anchorId="1A40D218" wp14:editId="43C8ADDF">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06DB5E6E" w14:textId="77777777" w:rsidR="009E09A1" w:rsidRDefault="00000000">
      <w:pPr>
        <w:pStyle w:val="affffffc"/>
        <w:spacing w:after="360"/>
      </w:pPr>
      <w:bookmarkStart w:id="21" w:name="BookMark1"/>
      <w:bookmarkStart w:id="22" w:name="_Toc239102531"/>
      <w:bookmarkStart w:id="23" w:name="_Toc239102325"/>
      <w:r>
        <w:rPr>
          <w:rFonts w:hint="eastAsia"/>
          <w:spacing w:val="320"/>
        </w:rPr>
        <w:lastRenderedPageBreak/>
        <w:t>目</w:t>
      </w:r>
      <w:r>
        <w:rPr>
          <w:rFonts w:hint="eastAsia"/>
        </w:rPr>
        <w:t>次</w:t>
      </w:r>
    </w:p>
    <w:p w14:paraId="35BF2806" w14:textId="017B1A26" w:rsidR="00761891" w:rsidRDefault="00000000">
      <w:pPr>
        <w:pStyle w:val="TOC1"/>
        <w:rPr>
          <w:rFonts w:asciiTheme="minorHAnsi" w:eastAsiaTheme="minorEastAsia" w:hAnsiTheme="minorHAnsi" w:cstheme="minorBidi" w:hint="eastAsia"/>
          <w:noProof/>
          <w:sz w:val="22"/>
          <w:szCs w:val="24"/>
          <w14:ligatures w14:val="standardContextual"/>
        </w:rPr>
      </w:pPr>
      <w:r>
        <w:fldChar w:fldCharType="begin"/>
      </w:r>
      <w:r>
        <w:instrText xml:space="preserve"> TOC \o "1-1" \h </w:instrText>
      </w:r>
      <w:r>
        <w:fldChar w:fldCharType="separate"/>
      </w:r>
      <w:hyperlink w:anchor="_Toc244603171" w:history="1">
        <w:r w:rsidR="00761891" w:rsidRPr="00D8778F">
          <w:rPr>
            <w:rStyle w:val="affffc"/>
            <w:noProof/>
            <w:spacing w:val="320"/>
          </w:rPr>
          <w:t>前</w:t>
        </w:r>
        <w:r w:rsidR="00761891" w:rsidRPr="00D8778F">
          <w:rPr>
            <w:rStyle w:val="affffc"/>
            <w:noProof/>
          </w:rPr>
          <w:t>言</w:t>
        </w:r>
        <w:r w:rsidR="00761891">
          <w:rPr>
            <w:rFonts w:hint="eastAsia"/>
            <w:noProof/>
          </w:rPr>
          <w:tab/>
        </w:r>
        <w:r w:rsidR="00761891">
          <w:rPr>
            <w:rFonts w:hint="eastAsia"/>
            <w:noProof/>
          </w:rPr>
          <w:fldChar w:fldCharType="begin"/>
        </w:r>
        <w:r w:rsidR="00761891">
          <w:rPr>
            <w:rFonts w:hint="eastAsia"/>
            <w:noProof/>
          </w:rPr>
          <w:instrText xml:space="preserve"> </w:instrText>
        </w:r>
        <w:r w:rsidR="00761891">
          <w:rPr>
            <w:noProof/>
          </w:rPr>
          <w:instrText>PAGEREF _Toc244603171 \h</w:instrText>
        </w:r>
        <w:r w:rsidR="00761891">
          <w:rPr>
            <w:rFonts w:hint="eastAsia"/>
            <w:noProof/>
          </w:rPr>
          <w:instrText xml:space="preserve"> </w:instrText>
        </w:r>
        <w:r w:rsidR="00761891">
          <w:rPr>
            <w:rFonts w:hint="eastAsia"/>
            <w:noProof/>
          </w:rPr>
        </w:r>
        <w:r w:rsidR="00761891">
          <w:rPr>
            <w:rFonts w:hint="eastAsia"/>
            <w:noProof/>
          </w:rPr>
          <w:fldChar w:fldCharType="separate"/>
        </w:r>
        <w:r w:rsidR="00761891">
          <w:rPr>
            <w:noProof/>
          </w:rPr>
          <w:t>II</w:t>
        </w:r>
        <w:r w:rsidR="00761891">
          <w:rPr>
            <w:rFonts w:hint="eastAsia"/>
            <w:noProof/>
          </w:rPr>
          <w:fldChar w:fldCharType="end"/>
        </w:r>
      </w:hyperlink>
    </w:p>
    <w:p w14:paraId="016F4B52" w14:textId="1CC62088" w:rsidR="00761891" w:rsidRDefault="00761891">
      <w:pPr>
        <w:pStyle w:val="TOC1"/>
        <w:rPr>
          <w:rFonts w:asciiTheme="minorHAnsi" w:eastAsiaTheme="minorEastAsia" w:hAnsiTheme="minorHAnsi" w:cstheme="minorBidi" w:hint="eastAsia"/>
          <w:noProof/>
          <w:sz w:val="22"/>
          <w:szCs w:val="24"/>
          <w14:ligatures w14:val="standardContextual"/>
        </w:rPr>
      </w:pPr>
      <w:hyperlink w:anchor="_Toc244603172" w:history="1">
        <w:r w:rsidRPr="00D8778F">
          <w:rPr>
            <w:rStyle w:val="affffc"/>
            <w:noProof/>
            <w:spacing w:val="320"/>
          </w:rPr>
          <w:t>引</w:t>
        </w:r>
        <w:r w:rsidRPr="00D8778F">
          <w:rPr>
            <w:rStyle w:val="affffc"/>
            <w:noProof/>
          </w:rPr>
          <w:t>言</w:t>
        </w:r>
        <w:r>
          <w:rPr>
            <w:rFonts w:hint="eastAsia"/>
            <w:noProof/>
          </w:rPr>
          <w:tab/>
        </w:r>
        <w:r>
          <w:rPr>
            <w:rFonts w:hint="eastAsia"/>
            <w:noProof/>
          </w:rPr>
          <w:fldChar w:fldCharType="begin"/>
        </w:r>
        <w:r>
          <w:rPr>
            <w:rFonts w:hint="eastAsia"/>
            <w:noProof/>
          </w:rPr>
          <w:instrText xml:space="preserve"> </w:instrText>
        </w:r>
        <w:r>
          <w:rPr>
            <w:noProof/>
          </w:rPr>
          <w:instrText>PAGEREF _Toc244603172 \h</w:instrText>
        </w:r>
        <w:r>
          <w:rPr>
            <w:rFonts w:hint="eastAsia"/>
            <w:noProof/>
          </w:rPr>
          <w:instrText xml:space="preserve"> </w:instrText>
        </w:r>
        <w:r>
          <w:rPr>
            <w:rFonts w:hint="eastAsia"/>
            <w:noProof/>
          </w:rPr>
        </w:r>
        <w:r>
          <w:rPr>
            <w:rFonts w:hint="eastAsia"/>
            <w:noProof/>
          </w:rPr>
          <w:fldChar w:fldCharType="separate"/>
        </w:r>
        <w:r>
          <w:rPr>
            <w:noProof/>
          </w:rPr>
          <w:t>III</w:t>
        </w:r>
        <w:r>
          <w:rPr>
            <w:rFonts w:hint="eastAsia"/>
            <w:noProof/>
          </w:rPr>
          <w:fldChar w:fldCharType="end"/>
        </w:r>
      </w:hyperlink>
    </w:p>
    <w:p w14:paraId="25A933CD" w14:textId="1E53FD04" w:rsidR="00761891" w:rsidRDefault="00761891">
      <w:pPr>
        <w:pStyle w:val="TOC1"/>
        <w:rPr>
          <w:rFonts w:asciiTheme="minorHAnsi" w:eastAsiaTheme="minorEastAsia" w:hAnsiTheme="minorHAnsi" w:cstheme="minorBidi" w:hint="eastAsia"/>
          <w:noProof/>
          <w:sz w:val="22"/>
          <w:szCs w:val="24"/>
          <w14:ligatures w14:val="standardContextual"/>
        </w:rPr>
      </w:pPr>
      <w:hyperlink w:anchor="_Toc244603173" w:history="1">
        <w:r w:rsidRPr="00D8778F">
          <w:rPr>
            <w:rStyle w:val="affffc"/>
            <w:noProof/>
          </w:rPr>
          <w:t>1 范围</w:t>
        </w:r>
        <w:r>
          <w:rPr>
            <w:rFonts w:hint="eastAsia"/>
            <w:noProof/>
          </w:rPr>
          <w:tab/>
        </w:r>
        <w:r>
          <w:rPr>
            <w:rFonts w:hint="eastAsia"/>
            <w:noProof/>
          </w:rPr>
          <w:fldChar w:fldCharType="begin"/>
        </w:r>
        <w:r>
          <w:rPr>
            <w:rFonts w:hint="eastAsia"/>
            <w:noProof/>
          </w:rPr>
          <w:instrText xml:space="preserve"> </w:instrText>
        </w:r>
        <w:r>
          <w:rPr>
            <w:noProof/>
          </w:rPr>
          <w:instrText>PAGEREF _Toc244603173 \h</w:instrText>
        </w:r>
        <w:r>
          <w:rPr>
            <w:rFonts w:hint="eastAsia"/>
            <w:noProof/>
          </w:rPr>
          <w:instrText xml:space="preserve"> </w:instrText>
        </w:r>
        <w:r>
          <w:rPr>
            <w:rFonts w:hint="eastAsia"/>
            <w:noProof/>
          </w:rPr>
        </w:r>
        <w:r>
          <w:rPr>
            <w:rFonts w:hint="eastAsia"/>
            <w:noProof/>
          </w:rPr>
          <w:fldChar w:fldCharType="separate"/>
        </w:r>
        <w:r>
          <w:rPr>
            <w:noProof/>
          </w:rPr>
          <w:t>1</w:t>
        </w:r>
        <w:r>
          <w:rPr>
            <w:rFonts w:hint="eastAsia"/>
            <w:noProof/>
          </w:rPr>
          <w:fldChar w:fldCharType="end"/>
        </w:r>
      </w:hyperlink>
    </w:p>
    <w:p w14:paraId="6734FCFD" w14:textId="7D863770" w:rsidR="00761891" w:rsidRDefault="00761891">
      <w:pPr>
        <w:pStyle w:val="TOC1"/>
        <w:rPr>
          <w:rFonts w:asciiTheme="minorHAnsi" w:eastAsiaTheme="minorEastAsia" w:hAnsiTheme="minorHAnsi" w:cstheme="minorBidi" w:hint="eastAsia"/>
          <w:noProof/>
          <w:sz w:val="22"/>
          <w:szCs w:val="24"/>
          <w14:ligatures w14:val="standardContextual"/>
        </w:rPr>
      </w:pPr>
      <w:hyperlink w:anchor="_Toc244603174" w:history="1">
        <w:r w:rsidRPr="00D8778F">
          <w:rPr>
            <w:rStyle w:val="affffc"/>
            <w:noProof/>
          </w:rPr>
          <w:t>2 规范性引用文件</w:t>
        </w:r>
        <w:r>
          <w:rPr>
            <w:rFonts w:hint="eastAsia"/>
            <w:noProof/>
          </w:rPr>
          <w:tab/>
        </w:r>
        <w:r>
          <w:rPr>
            <w:rFonts w:hint="eastAsia"/>
            <w:noProof/>
          </w:rPr>
          <w:fldChar w:fldCharType="begin"/>
        </w:r>
        <w:r>
          <w:rPr>
            <w:rFonts w:hint="eastAsia"/>
            <w:noProof/>
          </w:rPr>
          <w:instrText xml:space="preserve"> </w:instrText>
        </w:r>
        <w:r>
          <w:rPr>
            <w:noProof/>
          </w:rPr>
          <w:instrText>PAGEREF _Toc244603174 \h</w:instrText>
        </w:r>
        <w:r>
          <w:rPr>
            <w:rFonts w:hint="eastAsia"/>
            <w:noProof/>
          </w:rPr>
          <w:instrText xml:space="preserve"> </w:instrText>
        </w:r>
        <w:r>
          <w:rPr>
            <w:rFonts w:hint="eastAsia"/>
            <w:noProof/>
          </w:rPr>
        </w:r>
        <w:r>
          <w:rPr>
            <w:rFonts w:hint="eastAsia"/>
            <w:noProof/>
          </w:rPr>
          <w:fldChar w:fldCharType="separate"/>
        </w:r>
        <w:r>
          <w:rPr>
            <w:noProof/>
          </w:rPr>
          <w:t>1</w:t>
        </w:r>
        <w:r>
          <w:rPr>
            <w:rFonts w:hint="eastAsia"/>
            <w:noProof/>
          </w:rPr>
          <w:fldChar w:fldCharType="end"/>
        </w:r>
      </w:hyperlink>
    </w:p>
    <w:p w14:paraId="76DA601E" w14:textId="102E0240" w:rsidR="00761891" w:rsidRDefault="00761891">
      <w:pPr>
        <w:pStyle w:val="TOC1"/>
        <w:rPr>
          <w:rFonts w:asciiTheme="minorHAnsi" w:eastAsiaTheme="minorEastAsia" w:hAnsiTheme="minorHAnsi" w:cstheme="minorBidi" w:hint="eastAsia"/>
          <w:noProof/>
          <w:sz w:val="22"/>
          <w:szCs w:val="24"/>
          <w14:ligatures w14:val="standardContextual"/>
        </w:rPr>
      </w:pPr>
      <w:hyperlink w:anchor="_Toc244603175" w:history="1">
        <w:r w:rsidRPr="00D8778F">
          <w:rPr>
            <w:rStyle w:val="affffc"/>
            <w:noProof/>
          </w:rPr>
          <w:t>3 术语和定义</w:t>
        </w:r>
        <w:r>
          <w:rPr>
            <w:rFonts w:hint="eastAsia"/>
            <w:noProof/>
          </w:rPr>
          <w:tab/>
        </w:r>
        <w:r>
          <w:rPr>
            <w:rFonts w:hint="eastAsia"/>
            <w:noProof/>
          </w:rPr>
          <w:fldChar w:fldCharType="begin"/>
        </w:r>
        <w:r>
          <w:rPr>
            <w:rFonts w:hint="eastAsia"/>
            <w:noProof/>
          </w:rPr>
          <w:instrText xml:space="preserve"> </w:instrText>
        </w:r>
        <w:r>
          <w:rPr>
            <w:noProof/>
          </w:rPr>
          <w:instrText>PAGEREF _Toc244603175 \h</w:instrText>
        </w:r>
        <w:r>
          <w:rPr>
            <w:rFonts w:hint="eastAsia"/>
            <w:noProof/>
          </w:rPr>
          <w:instrText xml:space="preserve"> </w:instrText>
        </w:r>
        <w:r>
          <w:rPr>
            <w:rFonts w:hint="eastAsia"/>
            <w:noProof/>
          </w:rPr>
        </w:r>
        <w:r>
          <w:rPr>
            <w:rFonts w:hint="eastAsia"/>
            <w:noProof/>
          </w:rPr>
          <w:fldChar w:fldCharType="separate"/>
        </w:r>
        <w:r>
          <w:rPr>
            <w:noProof/>
          </w:rPr>
          <w:t>1</w:t>
        </w:r>
        <w:r>
          <w:rPr>
            <w:rFonts w:hint="eastAsia"/>
            <w:noProof/>
          </w:rPr>
          <w:fldChar w:fldCharType="end"/>
        </w:r>
      </w:hyperlink>
    </w:p>
    <w:p w14:paraId="32A65E21" w14:textId="698C941D" w:rsidR="00761891" w:rsidRDefault="00761891">
      <w:pPr>
        <w:pStyle w:val="TOC1"/>
        <w:rPr>
          <w:rFonts w:asciiTheme="minorHAnsi" w:eastAsiaTheme="minorEastAsia" w:hAnsiTheme="minorHAnsi" w:cstheme="minorBidi" w:hint="eastAsia"/>
          <w:noProof/>
          <w:sz w:val="22"/>
          <w:szCs w:val="24"/>
          <w14:ligatures w14:val="standardContextual"/>
        </w:rPr>
      </w:pPr>
      <w:hyperlink w:anchor="_Toc244603176" w:history="1">
        <w:r w:rsidRPr="00D8778F">
          <w:rPr>
            <w:rStyle w:val="affffc"/>
            <w:noProof/>
          </w:rPr>
          <w:t>4 供应商管理</w:t>
        </w:r>
        <w:r>
          <w:rPr>
            <w:rFonts w:hint="eastAsia"/>
            <w:noProof/>
          </w:rPr>
          <w:tab/>
        </w:r>
        <w:r>
          <w:rPr>
            <w:rFonts w:hint="eastAsia"/>
            <w:noProof/>
          </w:rPr>
          <w:fldChar w:fldCharType="begin"/>
        </w:r>
        <w:r>
          <w:rPr>
            <w:rFonts w:hint="eastAsia"/>
            <w:noProof/>
          </w:rPr>
          <w:instrText xml:space="preserve"> </w:instrText>
        </w:r>
        <w:r>
          <w:rPr>
            <w:noProof/>
          </w:rPr>
          <w:instrText>PAGEREF _Toc244603176 \h</w:instrText>
        </w:r>
        <w:r>
          <w:rPr>
            <w:rFonts w:hint="eastAsia"/>
            <w:noProof/>
          </w:rPr>
          <w:instrText xml:space="preserve"> </w:instrText>
        </w:r>
        <w:r>
          <w:rPr>
            <w:rFonts w:hint="eastAsia"/>
            <w:noProof/>
          </w:rPr>
        </w:r>
        <w:r>
          <w:rPr>
            <w:rFonts w:hint="eastAsia"/>
            <w:noProof/>
          </w:rPr>
          <w:fldChar w:fldCharType="separate"/>
        </w:r>
        <w:r>
          <w:rPr>
            <w:noProof/>
          </w:rPr>
          <w:t>2</w:t>
        </w:r>
        <w:r>
          <w:rPr>
            <w:rFonts w:hint="eastAsia"/>
            <w:noProof/>
          </w:rPr>
          <w:fldChar w:fldCharType="end"/>
        </w:r>
      </w:hyperlink>
    </w:p>
    <w:p w14:paraId="3375DBF3" w14:textId="14619BEB" w:rsidR="00761891" w:rsidRDefault="00761891">
      <w:pPr>
        <w:pStyle w:val="TOC1"/>
        <w:rPr>
          <w:rFonts w:asciiTheme="minorHAnsi" w:eastAsiaTheme="minorEastAsia" w:hAnsiTheme="minorHAnsi" w:cstheme="minorBidi" w:hint="eastAsia"/>
          <w:noProof/>
          <w:sz w:val="22"/>
          <w:szCs w:val="24"/>
          <w14:ligatures w14:val="standardContextual"/>
        </w:rPr>
      </w:pPr>
      <w:hyperlink w:anchor="_Toc244603177" w:history="1">
        <w:r w:rsidRPr="00D8778F">
          <w:rPr>
            <w:rStyle w:val="affffc"/>
            <w:noProof/>
          </w:rPr>
          <w:t>5 食品原材料管理</w:t>
        </w:r>
        <w:r>
          <w:rPr>
            <w:rFonts w:hint="eastAsia"/>
            <w:noProof/>
          </w:rPr>
          <w:tab/>
        </w:r>
        <w:r>
          <w:rPr>
            <w:rFonts w:hint="eastAsia"/>
            <w:noProof/>
          </w:rPr>
          <w:fldChar w:fldCharType="begin"/>
        </w:r>
        <w:r>
          <w:rPr>
            <w:rFonts w:hint="eastAsia"/>
            <w:noProof/>
          </w:rPr>
          <w:instrText xml:space="preserve"> </w:instrText>
        </w:r>
        <w:r>
          <w:rPr>
            <w:noProof/>
          </w:rPr>
          <w:instrText>PAGEREF _Toc244603177 \h</w:instrText>
        </w:r>
        <w:r>
          <w:rPr>
            <w:rFonts w:hint="eastAsia"/>
            <w:noProof/>
          </w:rPr>
          <w:instrText xml:space="preserve"> </w:instrText>
        </w:r>
        <w:r>
          <w:rPr>
            <w:rFonts w:hint="eastAsia"/>
            <w:noProof/>
          </w:rPr>
        </w:r>
        <w:r>
          <w:rPr>
            <w:rFonts w:hint="eastAsia"/>
            <w:noProof/>
          </w:rPr>
          <w:fldChar w:fldCharType="separate"/>
        </w:r>
        <w:r>
          <w:rPr>
            <w:noProof/>
          </w:rPr>
          <w:t>5</w:t>
        </w:r>
        <w:r>
          <w:rPr>
            <w:rFonts w:hint="eastAsia"/>
            <w:noProof/>
          </w:rPr>
          <w:fldChar w:fldCharType="end"/>
        </w:r>
      </w:hyperlink>
    </w:p>
    <w:p w14:paraId="4B83C973" w14:textId="4E79DEF5" w:rsidR="00761891" w:rsidRDefault="00761891">
      <w:pPr>
        <w:pStyle w:val="TOC1"/>
        <w:rPr>
          <w:rFonts w:asciiTheme="minorHAnsi" w:eastAsiaTheme="minorEastAsia" w:hAnsiTheme="minorHAnsi" w:cstheme="minorBidi" w:hint="eastAsia"/>
          <w:noProof/>
          <w:sz w:val="22"/>
          <w:szCs w:val="24"/>
          <w14:ligatures w14:val="standardContextual"/>
        </w:rPr>
      </w:pPr>
      <w:hyperlink w:anchor="_Toc244603178" w:history="1">
        <w:r w:rsidRPr="00D8778F">
          <w:rPr>
            <w:rStyle w:val="affffc"/>
            <w:noProof/>
          </w:rPr>
          <w:t>6 食品相关产品管理</w:t>
        </w:r>
        <w:r>
          <w:rPr>
            <w:rFonts w:hint="eastAsia"/>
            <w:noProof/>
          </w:rPr>
          <w:tab/>
        </w:r>
        <w:r>
          <w:rPr>
            <w:rFonts w:hint="eastAsia"/>
            <w:noProof/>
          </w:rPr>
          <w:fldChar w:fldCharType="begin"/>
        </w:r>
        <w:r>
          <w:rPr>
            <w:rFonts w:hint="eastAsia"/>
            <w:noProof/>
          </w:rPr>
          <w:instrText xml:space="preserve"> </w:instrText>
        </w:r>
        <w:r>
          <w:rPr>
            <w:noProof/>
          </w:rPr>
          <w:instrText>PAGEREF _Toc244603178 \h</w:instrText>
        </w:r>
        <w:r>
          <w:rPr>
            <w:rFonts w:hint="eastAsia"/>
            <w:noProof/>
          </w:rPr>
          <w:instrText xml:space="preserve"> </w:instrText>
        </w:r>
        <w:r>
          <w:rPr>
            <w:rFonts w:hint="eastAsia"/>
            <w:noProof/>
          </w:rPr>
        </w:r>
        <w:r>
          <w:rPr>
            <w:rFonts w:hint="eastAsia"/>
            <w:noProof/>
          </w:rPr>
          <w:fldChar w:fldCharType="separate"/>
        </w:r>
        <w:r>
          <w:rPr>
            <w:noProof/>
          </w:rPr>
          <w:t>7</w:t>
        </w:r>
        <w:r>
          <w:rPr>
            <w:rFonts w:hint="eastAsia"/>
            <w:noProof/>
          </w:rPr>
          <w:fldChar w:fldCharType="end"/>
        </w:r>
      </w:hyperlink>
    </w:p>
    <w:p w14:paraId="19D42842" w14:textId="136B2861" w:rsidR="00761891" w:rsidRDefault="00761891">
      <w:pPr>
        <w:pStyle w:val="TOC1"/>
        <w:rPr>
          <w:rFonts w:asciiTheme="minorHAnsi" w:eastAsiaTheme="minorEastAsia" w:hAnsiTheme="minorHAnsi" w:cstheme="minorBidi" w:hint="eastAsia"/>
          <w:noProof/>
          <w:sz w:val="22"/>
          <w:szCs w:val="24"/>
          <w14:ligatures w14:val="standardContextual"/>
        </w:rPr>
      </w:pPr>
      <w:hyperlink w:anchor="_Toc244603179" w:history="1">
        <w:r w:rsidRPr="00D8778F">
          <w:rPr>
            <w:rStyle w:val="affffc"/>
            <w:noProof/>
          </w:rPr>
          <w:t>7 仓储与配送</w:t>
        </w:r>
        <w:r>
          <w:rPr>
            <w:rFonts w:hint="eastAsia"/>
            <w:noProof/>
          </w:rPr>
          <w:tab/>
        </w:r>
        <w:r>
          <w:rPr>
            <w:rFonts w:hint="eastAsia"/>
            <w:noProof/>
          </w:rPr>
          <w:fldChar w:fldCharType="begin"/>
        </w:r>
        <w:r>
          <w:rPr>
            <w:rFonts w:hint="eastAsia"/>
            <w:noProof/>
          </w:rPr>
          <w:instrText xml:space="preserve"> </w:instrText>
        </w:r>
        <w:r>
          <w:rPr>
            <w:noProof/>
          </w:rPr>
          <w:instrText>PAGEREF _Toc244603179 \h</w:instrText>
        </w:r>
        <w:r>
          <w:rPr>
            <w:rFonts w:hint="eastAsia"/>
            <w:noProof/>
          </w:rPr>
          <w:instrText xml:space="preserve"> </w:instrText>
        </w:r>
        <w:r>
          <w:rPr>
            <w:rFonts w:hint="eastAsia"/>
            <w:noProof/>
          </w:rPr>
        </w:r>
        <w:r>
          <w:rPr>
            <w:rFonts w:hint="eastAsia"/>
            <w:noProof/>
          </w:rPr>
          <w:fldChar w:fldCharType="separate"/>
        </w:r>
        <w:r>
          <w:rPr>
            <w:noProof/>
          </w:rPr>
          <w:t>7</w:t>
        </w:r>
        <w:r>
          <w:rPr>
            <w:rFonts w:hint="eastAsia"/>
            <w:noProof/>
          </w:rPr>
          <w:fldChar w:fldCharType="end"/>
        </w:r>
      </w:hyperlink>
    </w:p>
    <w:p w14:paraId="7B191988" w14:textId="36318907" w:rsidR="00761891" w:rsidRDefault="00761891">
      <w:pPr>
        <w:pStyle w:val="TOC1"/>
        <w:rPr>
          <w:rFonts w:asciiTheme="minorHAnsi" w:eastAsiaTheme="minorEastAsia" w:hAnsiTheme="minorHAnsi" w:cstheme="minorBidi" w:hint="eastAsia"/>
          <w:noProof/>
          <w:sz w:val="22"/>
          <w:szCs w:val="24"/>
          <w14:ligatures w14:val="standardContextual"/>
        </w:rPr>
      </w:pPr>
      <w:hyperlink w:anchor="_Toc244603180" w:history="1">
        <w:r w:rsidRPr="00D8778F">
          <w:rPr>
            <w:rStyle w:val="affffc"/>
            <w:noProof/>
          </w:rPr>
          <w:t>8 全过程追溯</w:t>
        </w:r>
        <w:r>
          <w:rPr>
            <w:rFonts w:hint="eastAsia"/>
            <w:noProof/>
          </w:rPr>
          <w:tab/>
        </w:r>
        <w:r>
          <w:rPr>
            <w:rFonts w:hint="eastAsia"/>
            <w:noProof/>
          </w:rPr>
          <w:fldChar w:fldCharType="begin"/>
        </w:r>
        <w:r>
          <w:rPr>
            <w:rFonts w:hint="eastAsia"/>
            <w:noProof/>
          </w:rPr>
          <w:instrText xml:space="preserve"> </w:instrText>
        </w:r>
        <w:r>
          <w:rPr>
            <w:noProof/>
          </w:rPr>
          <w:instrText>PAGEREF _Toc244603180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hyperlink>
    </w:p>
    <w:p w14:paraId="0CF56108" w14:textId="5458ABA7" w:rsidR="00761891" w:rsidRDefault="00761891">
      <w:pPr>
        <w:pStyle w:val="TOC1"/>
        <w:rPr>
          <w:rFonts w:asciiTheme="minorHAnsi" w:eastAsiaTheme="minorEastAsia" w:hAnsiTheme="minorHAnsi" w:cstheme="minorBidi" w:hint="eastAsia"/>
          <w:noProof/>
          <w:sz w:val="22"/>
          <w:szCs w:val="24"/>
          <w14:ligatures w14:val="standardContextual"/>
        </w:rPr>
      </w:pPr>
      <w:hyperlink w:anchor="_Toc244603181" w:history="1">
        <w:r w:rsidRPr="00D8778F">
          <w:rPr>
            <w:rStyle w:val="affffc"/>
            <w:noProof/>
          </w:rPr>
          <w:t>9 数智管理</w:t>
        </w:r>
        <w:r>
          <w:rPr>
            <w:rFonts w:hint="eastAsia"/>
            <w:noProof/>
          </w:rPr>
          <w:tab/>
        </w:r>
        <w:r>
          <w:rPr>
            <w:rFonts w:hint="eastAsia"/>
            <w:noProof/>
          </w:rPr>
          <w:fldChar w:fldCharType="begin"/>
        </w:r>
        <w:r>
          <w:rPr>
            <w:rFonts w:hint="eastAsia"/>
            <w:noProof/>
          </w:rPr>
          <w:instrText xml:space="preserve"> </w:instrText>
        </w:r>
        <w:r>
          <w:rPr>
            <w:noProof/>
          </w:rPr>
          <w:instrText>PAGEREF _Toc244603181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3C9835AA" w14:textId="5E8992AB" w:rsidR="00761891" w:rsidRDefault="00761891">
      <w:pPr>
        <w:pStyle w:val="TOC1"/>
        <w:rPr>
          <w:rFonts w:asciiTheme="minorHAnsi" w:eastAsiaTheme="minorEastAsia" w:hAnsiTheme="minorHAnsi" w:cstheme="minorBidi" w:hint="eastAsia"/>
          <w:noProof/>
          <w:sz w:val="22"/>
          <w:szCs w:val="24"/>
          <w14:ligatures w14:val="standardContextual"/>
        </w:rPr>
      </w:pPr>
      <w:hyperlink w:anchor="_Toc244603182" w:history="1">
        <w:r w:rsidRPr="00D8778F">
          <w:rPr>
            <w:rStyle w:val="affffc"/>
            <w:noProof/>
          </w:rPr>
          <w:t>10 风险管控与应急处置</w:t>
        </w:r>
        <w:r>
          <w:rPr>
            <w:rFonts w:hint="eastAsia"/>
            <w:noProof/>
          </w:rPr>
          <w:tab/>
        </w:r>
        <w:r>
          <w:rPr>
            <w:rFonts w:hint="eastAsia"/>
            <w:noProof/>
          </w:rPr>
          <w:fldChar w:fldCharType="begin"/>
        </w:r>
        <w:r>
          <w:rPr>
            <w:rFonts w:hint="eastAsia"/>
            <w:noProof/>
          </w:rPr>
          <w:instrText xml:space="preserve"> </w:instrText>
        </w:r>
        <w:r>
          <w:rPr>
            <w:noProof/>
          </w:rPr>
          <w:instrText>PAGEREF _Toc244603182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364F98B8" w14:textId="6B0596F6" w:rsidR="00761891" w:rsidRDefault="00761891">
      <w:pPr>
        <w:pStyle w:val="TOC1"/>
        <w:rPr>
          <w:rFonts w:asciiTheme="minorHAnsi" w:eastAsiaTheme="minorEastAsia" w:hAnsiTheme="minorHAnsi" w:cstheme="minorBidi" w:hint="eastAsia"/>
          <w:noProof/>
          <w:sz w:val="22"/>
          <w:szCs w:val="24"/>
          <w14:ligatures w14:val="standardContextual"/>
        </w:rPr>
      </w:pPr>
      <w:hyperlink w:anchor="_Toc244603183" w:history="1">
        <w:r w:rsidRPr="00D8778F">
          <w:rPr>
            <w:rStyle w:val="affffc"/>
            <w:noProof/>
          </w:rPr>
          <w:t>11 服务评价与持续改进</w:t>
        </w:r>
        <w:r>
          <w:rPr>
            <w:rFonts w:hint="eastAsia"/>
            <w:noProof/>
          </w:rPr>
          <w:tab/>
        </w:r>
        <w:r>
          <w:rPr>
            <w:rFonts w:hint="eastAsia"/>
            <w:noProof/>
          </w:rPr>
          <w:fldChar w:fldCharType="begin"/>
        </w:r>
        <w:r>
          <w:rPr>
            <w:rFonts w:hint="eastAsia"/>
            <w:noProof/>
          </w:rPr>
          <w:instrText xml:space="preserve"> </w:instrText>
        </w:r>
        <w:r>
          <w:rPr>
            <w:noProof/>
          </w:rPr>
          <w:instrText>PAGEREF _Toc244603183 \h</w:instrText>
        </w:r>
        <w:r>
          <w:rPr>
            <w:rFonts w:hint="eastAsia"/>
            <w:noProof/>
          </w:rPr>
          <w:instrText xml:space="preserve"> </w:instrText>
        </w:r>
        <w:r>
          <w:rPr>
            <w:rFonts w:hint="eastAsia"/>
            <w:noProof/>
          </w:rPr>
        </w:r>
        <w:r>
          <w:rPr>
            <w:rFonts w:hint="eastAsia"/>
            <w:noProof/>
          </w:rPr>
          <w:fldChar w:fldCharType="separate"/>
        </w:r>
        <w:r>
          <w:rPr>
            <w:noProof/>
          </w:rPr>
          <w:t>10</w:t>
        </w:r>
        <w:r>
          <w:rPr>
            <w:rFonts w:hint="eastAsia"/>
            <w:noProof/>
          </w:rPr>
          <w:fldChar w:fldCharType="end"/>
        </w:r>
      </w:hyperlink>
    </w:p>
    <w:p w14:paraId="26A29C25" w14:textId="73880949" w:rsidR="00761891" w:rsidRDefault="00761891">
      <w:pPr>
        <w:pStyle w:val="TOC1"/>
        <w:rPr>
          <w:rFonts w:asciiTheme="minorHAnsi" w:eastAsiaTheme="minorEastAsia" w:hAnsiTheme="minorHAnsi" w:cstheme="minorBidi" w:hint="eastAsia"/>
          <w:noProof/>
          <w:sz w:val="22"/>
          <w:szCs w:val="24"/>
          <w14:ligatures w14:val="standardContextual"/>
        </w:rPr>
      </w:pPr>
      <w:hyperlink w:anchor="_Toc244603184" w:history="1">
        <w:r w:rsidRPr="00D8778F">
          <w:rPr>
            <w:rStyle w:val="affffc"/>
            <w:noProof/>
          </w:rPr>
          <w:t>12 廉洁管理</w:t>
        </w:r>
        <w:r>
          <w:rPr>
            <w:rFonts w:hint="eastAsia"/>
            <w:noProof/>
          </w:rPr>
          <w:tab/>
        </w:r>
        <w:r>
          <w:rPr>
            <w:rFonts w:hint="eastAsia"/>
            <w:noProof/>
          </w:rPr>
          <w:fldChar w:fldCharType="begin"/>
        </w:r>
        <w:r>
          <w:rPr>
            <w:rFonts w:hint="eastAsia"/>
            <w:noProof/>
          </w:rPr>
          <w:instrText xml:space="preserve"> </w:instrText>
        </w:r>
        <w:r>
          <w:rPr>
            <w:noProof/>
          </w:rPr>
          <w:instrText>PAGEREF _Toc244603184 \h</w:instrText>
        </w:r>
        <w:r>
          <w:rPr>
            <w:rFonts w:hint="eastAsia"/>
            <w:noProof/>
          </w:rPr>
          <w:instrText xml:space="preserve"> </w:instrText>
        </w:r>
        <w:r>
          <w:rPr>
            <w:rFonts w:hint="eastAsia"/>
            <w:noProof/>
          </w:rPr>
        </w:r>
        <w:r>
          <w:rPr>
            <w:rFonts w:hint="eastAsia"/>
            <w:noProof/>
          </w:rPr>
          <w:fldChar w:fldCharType="separate"/>
        </w:r>
        <w:r>
          <w:rPr>
            <w:noProof/>
          </w:rPr>
          <w:t>10</w:t>
        </w:r>
        <w:r>
          <w:rPr>
            <w:rFonts w:hint="eastAsia"/>
            <w:noProof/>
          </w:rPr>
          <w:fldChar w:fldCharType="end"/>
        </w:r>
      </w:hyperlink>
    </w:p>
    <w:p w14:paraId="474CEDFD" w14:textId="587C5395" w:rsidR="00761891" w:rsidRDefault="00761891">
      <w:pPr>
        <w:pStyle w:val="TOC1"/>
        <w:rPr>
          <w:rFonts w:asciiTheme="minorHAnsi" w:eastAsiaTheme="minorEastAsia" w:hAnsiTheme="minorHAnsi" w:cstheme="minorBidi" w:hint="eastAsia"/>
          <w:noProof/>
          <w:sz w:val="22"/>
          <w:szCs w:val="24"/>
          <w14:ligatures w14:val="standardContextual"/>
        </w:rPr>
      </w:pPr>
      <w:hyperlink w:anchor="_Toc244603185" w:history="1">
        <w:r w:rsidRPr="00D8778F">
          <w:rPr>
            <w:rStyle w:val="affffc"/>
            <w:noProof/>
            <w:spacing w:val="100"/>
          </w:rPr>
          <w:t>附录A</w:t>
        </w:r>
        <w:r w:rsidRPr="00D8778F">
          <w:rPr>
            <w:rStyle w:val="affffc"/>
            <w:noProof/>
          </w:rPr>
          <w:t xml:space="preserve"> （规范性） 供应商准入评分表</w:t>
        </w:r>
        <w:r>
          <w:rPr>
            <w:rFonts w:hint="eastAsia"/>
            <w:noProof/>
          </w:rPr>
          <w:tab/>
        </w:r>
        <w:r>
          <w:rPr>
            <w:rFonts w:hint="eastAsia"/>
            <w:noProof/>
          </w:rPr>
          <w:fldChar w:fldCharType="begin"/>
        </w:r>
        <w:r>
          <w:rPr>
            <w:rFonts w:hint="eastAsia"/>
            <w:noProof/>
          </w:rPr>
          <w:instrText xml:space="preserve"> </w:instrText>
        </w:r>
        <w:r>
          <w:rPr>
            <w:noProof/>
          </w:rPr>
          <w:instrText>PAGEREF _Toc244603185 \h</w:instrText>
        </w:r>
        <w:r>
          <w:rPr>
            <w:rFonts w:hint="eastAsia"/>
            <w:noProof/>
          </w:rPr>
          <w:instrText xml:space="preserve"> </w:instrText>
        </w:r>
        <w:r>
          <w:rPr>
            <w:rFonts w:hint="eastAsia"/>
            <w:noProof/>
          </w:rPr>
        </w:r>
        <w:r>
          <w:rPr>
            <w:rFonts w:hint="eastAsia"/>
            <w:noProof/>
          </w:rPr>
          <w:fldChar w:fldCharType="separate"/>
        </w:r>
        <w:r>
          <w:rPr>
            <w:noProof/>
          </w:rPr>
          <w:t>11</w:t>
        </w:r>
        <w:r>
          <w:rPr>
            <w:rFonts w:hint="eastAsia"/>
            <w:noProof/>
          </w:rPr>
          <w:fldChar w:fldCharType="end"/>
        </w:r>
      </w:hyperlink>
    </w:p>
    <w:p w14:paraId="6D52E5BD" w14:textId="5F5AA1F6" w:rsidR="00761891" w:rsidRDefault="00761891">
      <w:pPr>
        <w:pStyle w:val="TOC1"/>
        <w:rPr>
          <w:rFonts w:asciiTheme="minorHAnsi" w:eastAsiaTheme="minorEastAsia" w:hAnsiTheme="minorHAnsi" w:cstheme="minorBidi" w:hint="eastAsia"/>
          <w:noProof/>
          <w:sz w:val="22"/>
          <w:szCs w:val="24"/>
          <w14:ligatures w14:val="standardContextual"/>
        </w:rPr>
      </w:pPr>
      <w:hyperlink w:anchor="_Toc244603186" w:history="1">
        <w:r w:rsidRPr="00D8778F">
          <w:rPr>
            <w:rStyle w:val="affffc"/>
            <w:noProof/>
            <w:spacing w:val="100"/>
          </w:rPr>
          <w:t>附录B</w:t>
        </w:r>
        <w:r w:rsidRPr="00D8778F">
          <w:rPr>
            <w:rStyle w:val="affffc"/>
            <w:noProof/>
          </w:rPr>
          <w:t xml:space="preserve"> （规范性） 供应商季度考核评分表</w:t>
        </w:r>
        <w:r>
          <w:rPr>
            <w:rFonts w:hint="eastAsia"/>
            <w:noProof/>
          </w:rPr>
          <w:tab/>
        </w:r>
        <w:r>
          <w:rPr>
            <w:rFonts w:hint="eastAsia"/>
            <w:noProof/>
          </w:rPr>
          <w:fldChar w:fldCharType="begin"/>
        </w:r>
        <w:r>
          <w:rPr>
            <w:rFonts w:hint="eastAsia"/>
            <w:noProof/>
          </w:rPr>
          <w:instrText xml:space="preserve"> </w:instrText>
        </w:r>
        <w:r>
          <w:rPr>
            <w:noProof/>
          </w:rPr>
          <w:instrText>PAGEREF _Toc244603186 \h</w:instrText>
        </w:r>
        <w:r>
          <w:rPr>
            <w:rFonts w:hint="eastAsia"/>
            <w:noProof/>
          </w:rPr>
          <w:instrText xml:space="preserve"> </w:instrText>
        </w:r>
        <w:r>
          <w:rPr>
            <w:rFonts w:hint="eastAsia"/>
            <w:noProof/>
          </w:rPr>
        </w:r>
        <w:r>
          <w:rPr>
            <w:rFonts w:hint="eastAsia"/>
            <w:noProof/>
          </w:rPr>
          <w:fldChar w:fldCharType="separate"/>
        </w:r>
        <w:r>
          <w:rPr>
            <w:noProof/>
          </w:rPr>
          <w:t>12</w:t>
        </w:r>
        <w:r>
          <w:rPr>
            <w:rFonts w:hint="eastAsia"/>
            <w:noProof/>
          </w:rPr>
          <w:fldChar w:fldCharType="end"/>
        </w:r>
      </w:hyperlink>
    </w:p>
    <w:p w14:paraId="204473E8" w14:textId="480250FF" w:rsidR="00761891" w:rsidRDefault="00761891">
      <w:pPr>
        <w:pStyle w:val="TOC1"/>
        <w:rPr>
          <w:rFonts w:asciiTheme="minorHAnsi" w:eastAsiaTheme="minorEastAsia" w:hAnsiTheme="minorHAnsi" w:cstheme="minorBidi" w:hint="eastAsia"/>
          <w:noProof/>
          <w:sz w:val="22"/>
          <w:szCs w:val="24"/>
          <w14:ligatures w14:val="standardContextual"/>
        </w:rPr>
      </w:pPr>
      <w:hyperlink w:anchor="_Toc244603187" w:history="1">
        <w:r w:rsidRPr="00D8778F">
          <w:rPr>
            <w:rStyle w:val="affffc"/>
            <w:noProof/>
            <w:spacing w:val="100"/>
          </w:rPr>
          <w:t>附录C</w:t>
        </w:r>
        <w:r w:rsidRPr="00D8778F">
          <w:rPr>
            <w:rStyle w:val="affffc"/>
            <w:noProof/>
          </w:rPr>
          <w:t xml:space="preserve"> （规范性） 供应商年度综合评审评分表</w:t>
        </w:r>
        <w:r>
          <w:rPr>
            <w:rFonts w:hint="eastAsia"/>
            <w:noProof/>
          </w:rPr>
          <w:tab/>
        </w:r>
        <w:r>
          <w:rPr>
            <w:rFonts w:hint="eastAsia"/>
            <w:noProof/>
          </w:rPr>
          <w:fldChar w:fldCharType="begin"/>
        </w:r>
        <w:r>
          <w:rPr>
            <w:rFonts w:hint="eastAsia"/>
            <w:noProof/>
          </w:rPr>
          <w:instrText xml:space="preserve"> </w:instrText>
        </w:r>
        <w:r>
          <w:rPr>
            <w:noProof/>
          </w:rPr>
          <w:instrText>PAGEREF _Toc244603187 \h</w:instrText>
        </w:r>
        <w:r>
          <w:rPr>
            <w:rFonts w:hint="eastAsia"/>
            <w:noProof/>
          </w:rPr>
          <w:instrText xml:space="preserve"> </w:instrText>
        </w:r>
        <w:r>
          <w:rPr>
            <w:rFonts w:hint="eastAsia"/>
            <w:noProof/>
          </w:rPr>
        </w:r>
        <w:r>
          <w:rPr>
            <w:rFonts w:hint="eastAsia"/>
            <w:noProof/>
          </w:rPr>
          <w:fldChar w:fldCharType="separate"/>
        </w:r>
        <w:r>
          <w:rPr>
            <w:noProof/>
          </w:rPr>
          <w:t>13</w:t>
        </w:r>
        <w:r>
          <w:rPr>
            <w:rFonts w:hint="eastAsia"/>
            <w:noProof/>
          </w:rPr>
          <w:fldChar w:fldCharType="end"/>
        </w:r>
      </w:hyperlink>
    </w:p>
    <w:p w14:paraId="7D1F42A6" w14:textId="01094D31" w:rsidR="00761891" w:rsidRDefault="00761891">
      <w:pPr>
        <w:pStyle w:val="TOC1"/>
        <w:rPr>
          <w:rFonts w:asciiTheme="minorHAnsi" w:eastAsiaTheme="minorEastAsia" w:hAnsiTheme="minorHAnsi" w:cstheme="minorBidi" w:hint="eastAsia"/>
          <w:noProof/>
          <w:sz w:val="22"/>
          <w:szCs w:val="24"/>
          <w14:ligatures w14:val="standardContextual"/>
        </w:rPr>
      </w:pPr>
      <w:hyperlink w:anchor="_Toc244603188" w:history="1">
        <w:r w:rsidRPr="00D8778F">
          <w:rPr>
            <w:rStyle w:val="affffc"/>
            <w:noProof/>
            <w:spacing w:val="100"/>
          </w:rPr>
          <w:t>附录D</w:t>
        </w:r>
        <w:r w:rsidRPr="00D8778F">
          <w:rPr>
            <w:rStyle w:val="affffc"/>
            <w:noProof/>
          </w:rPr>
          <w:t xml:space="preserve"> （资料性） </w:t>
        </w:r>
        <w:r w:rsidRPr="00D8778F">
          <w:rPr>
            <w:rStyle w:val="affffc"/>
            <w:rFonts w:ascii="Times New Roman"/>
            <w:noProof/>
          </w:rPr>
          <w:t>各类食品及食品原料验收标准</w:t>
        </w:r>
        <w:r>
          <w:rPr>
            <w:rFonts w:hint="eastAsia"/>
            <w:noProof/>
          </w:rPr>
          <w:tab/>
        </w:r>
        <w:r>
          <w:rPr>
            <w:rFonts w:hint="eastAsia"/>
            <w:noProof/>
          </w:rPr>
          <w:fldChar w:fldCharType="begin"/>
        </w:r>
        <w:r>
          <w:rPr>
            <w:rFonts w:hint="eastAsia"/>
            <w:noProof/>
          </w:rPr>
          <w:instrText xml:space="preserve"> </w:instrText>
        </w:r>
        <w:r>
          <w:rPr>
            <w:noProof/>
          </w:rPr>
          <w:instrText>PAGEREF _Toc244603188 \h</w:instrText>
        </w:r>
        <w:r>
          <w:rPr>
            <w:rFonts w:hint="eastAsia"/>
            <w:noProof/>
          </w:rPr>
          <w:instrText xml:space="preserve"> </w:instrText>
        </w:r>
        <w:r>
          <w:rPr>
            <w:rFonts w:hint="eastAsia"/>
            <w:noProof/>
          </w:rPr>
        </w:r>
        <w:r>
          <w:rPr>
            <w:rFonts w:hint="eastAsia"/>
            <w:noProof/>
          </w:rPr>
          <w:fldChar w:fldCharType="separate"/>
        </w:r>
        <w:r>
          <w:rPr>
            <w:noProof/>
          </w:rPr>
          <w:t>14</w:t>
        </w:r>
        <w:r>
          <w:rPr>
            <w:rFonts w:hint="eastAsia"/>
            <w:noProof/>
          </w:rPr>
          <w:fldChar w:fldCharType="end"/>
        </w:r>
      </w:hyperlink>
    </w:p>
    <w:p w14:paraId="334CE36D" w14:textId="0E303210" w:rsidR="00761891" w:rsidRDefault="00761891">
      <w:pPr>
        <w:pStyle w:val="TOC1"/>
        <w:rPr>
          <w:rFonts w:asciiTheme="minorHAnsi" w:eastAsiaTheme="minorEastAsia" w:hAnsiTheme="minorHAnsi" w:cstheme="minorBidi" w:hint="eastAsia"/>
          <w:noProof/>
          <w:sz w:val="22"/>
          <w:szCs w:val="24"/>
          <w14:ligatures w14:val="standardContextual"/>
        </w:rPr>
      </w:pPr>
      <w:hyperlink w:anchor="_Toc244603189" w:history="1">
        <w:r w:rsidRPr="00D8778F">
          <w:rPr>
            <w:rStyle w:val="affffc"/>
            <w:noProof/>
            <w:spacing w:val="100"/>
          </w:rPr>
          <w:t>附录E</w:t>
        </w:r>
        <w:r w:rsidRPr="00D8778F">
          <w:rPr>
            <w:rStyle w:val="affffc"/>
            <w:noProof/>
          </w:rPr>
          <w:t xml:space="preserve"> （规范性） 仓储物流运输检查表</w:t>
        </w:r>
        <w:r>
          <w:rPr>
            <w:rFonts w:hint="eastAsia"/>
            <w:noProof/>
          </w:rPr>
          <w:tab/>
        </w:r>
        <w:r>
          <w:rPr>
            <w:rFonts w:hint="eastAsia"/>
            <w:noProof/>
          </w:rPr>
          <w:fldChar w:fldCharType="begin"/>
        </w:r>
        <w:r>
          <w:rPr>
            <w:rFonts w:hint="eastAsia"/>
            <w:noProof/>
          </w:rPr>
          <w:instrText xml:space="preserve"> </w:instrText>
        </w:r>
        <w:r>
          <w:rPr>
            <w:noProof/>
          </w:rPr>
          <w:instrText>PAGEREF _Toc244603189 \h</w:instrText>
        </w:r>
        <w:r>
          <w:rPr>
            <w:rFonts w:hint="eastAsia"/>
            <w:noProof/>
          </w:rPr>
          <w:instrText xml:space="preserve"> </w:instrText>
        </w:r>
        <w:r>
          <w:rPr>
            <w:rFonts w:hint="eastAsia"/>
            <w:noProof/>
          </w:rPr>
        </w:r>
        <w:r>
          <w:rPr>
            <w:rFonts w:hint="eastAsia"/>
            <w:noProof/>
          </w:rPr>
          <w:fldChar w:fldCharType="separate"/>
        </w:r>
        <w:r>
          <w:rPr>
            <w:noProof/>
          </w:rPr>
          <w:t>17</w:t>
        </w:r>
        <w:r>
          <w:rPr>
            <w:rFonts w:hint="eastAsia"/>
            <w:noProof/>
          </w:rPr>
          <w:fldChar w:fldCharType="end"/>
        </w:r>
      </w:hyperlink>
    </w:p>
    <w:p w14:paraId="27BD8FA9" w14:textId="332549E7" w:rsidR="00761891" w:rsidRDefault="00761891">
      <w:pPr>
        <w:pStyle w:val="TOC1"/>
        <w:rPr>
          <w:rFonts w:asciiTheme="minorHAnsi" w:eastAsiaTheme="minorEastAsia" w:hAnsiTheme="minorHAnsi" w:cstheme="minorBidi" w:hint="eastAsia"/>
          <w:noProof/>
          <w:sz w:val="22"/>
          <w:szCs w:val="24"/>
          <w14:ligatures w14:val="standardContextual"/>
        </w:rPr>
      </w:pPr>
      <w:hyperlink w:anchor="_Toc244603190" w:history="1">
        <w:r w:rsidRPr="00D8778F">
          <w:rPr>
            <w:rStyle w:val="affffc"/>
            <w:noProof/>
            <w:spacing w:val="100"/>
          </w:rPr>
          <w:t>附录F</w:t>
        </w:r>
        <w:r w:rsidRPr="00D8778F">
          <w:rPr>
            <w:rStyle w:val="affffc"/>
            <w:noProof/>
          </w:rPr>
          <w:t xml:space="preserve"> （规范性） 合规检查表</w:t>
        </w:r>
        <w:r>
          <w:rPr>
            <w:rFonts w:hint="eastAsia"/>
            <w:noProof/>
          </w:rPr>
          <w:tab/>
        </w:r>
        <w:r>
          <w:rPr>
            <w:rFonts w:hint="eastAsia"/>
            <w:noProof/>
          </w:rPr>
          <w:fldChar w:fldCharType="begin"/>
        </w:r>
        <w:r>
          <w:rPr>
            <w:rFonts w:hint="eastAsia"/>
            <w:noProof/>
          </w:rPr>
          <w:instrText xml:space="preserve"> </w:instrText>
        </w:r>
        <w:r>
          <w:rPr>
            <w:noProof/>
          </w:rPr>
          <w:instrText>PAGEREF _Toc244603190 \h</w:instrText>
        </w:r>
        <w:r>
          <w:rPr>
            <w:rFonts w:hint="eastAsia"/>
            <w:noProof/>
          </w:rPr>
          <w:instrText xml:space="preserve"> </w:instrText>
        </w:r>
        <w:r>
          <w:rPr>
            <w:rFonts w:hint="eastAsia"/>
            <w:noProof/>
          </w:rPr>
        </w:r>
        <w:r>
          <w:rPr>
            <w:rFonts w:hint="eastAsia"/>
            <w:noProof/>
          </w:rPr>
          <w:fldChar w:fldCharType="separate"/>
        </w:r>
        <w:r>
          <w:rPr>
            <w:noProof/>
          </w:rPr>
          <w:t>18</w:t>
        </w:r>
        <w:r>
          <w:rPr>
            <w:rFonts w:hint="eastAsia"/>
            <w:noProof/>
          </w:rPr>
          <w:fldChar w:fldCharType="end"/>
        </w:r>
      </w:hyperlink>
    </w:p>
    <w:p w14:paraId="3D82AA53" w14:textId="2E3D0FAD" w:rsidR="009E09A1" w:rsidRDefault="00000000">
      <w:pPr>
        <w:pStyle w:val="affffffc"/>
        <w:spacing w:after="360"/>
        <w:sectPr w:rsidR="009E09A1">
          <w:headerReference w:type="even" r:id="rId17"/>
          <w:headerReference w:type="default" r:id="rId18"/>
          <w:footerReference w:type="default" r:id="rId19"/>
          <w:pgSz w:w="11906" w:h="16838"/>
          <w:pgMar w:top="1928" w:right="1134" w:bottom="1134" w:left="1134" w:header="1418" w:footer="1134" w:gutter="284"/>
          <w:pgNumType w:fmt="upperRoman" w:start="1"/>
          <w:cols w:space="425"/>
          <w:formProt w:val="0"/>
          <w:docGrid w:linePitch="312"/>
        </w:sectPr>
      </w:pPr>
      <w:r>
        <w:fldChar w:fldCharType="end"/>
      </w:r>
    </w:p>
    <w:p w14:paraId="58CCF80F" w14:textId="77777777" w:rsidR="009E09A1" w:rsidRDefault="00000000">
      <w:pPr>
        <w:pStyle w:val="a6"/>
        <w:spacing w:before="560" w:after="360"/>
      </w:pPr>
      <w:bookmarkStart w:id="24" w:name="_Toc244603171"/>
      <w:bookmarkStart w:id="25" w:name="BookMark2"/>
      <w:bookmarkEnd w:id="21"/>
      <w:r>
        <w:rPr>
          <w:rFonts w:hint="eastAsia"/>
          <w:spacing w:val="320"/>
        </w:rPr>
        <w:lastRenderedPageBreak/>
        <w:t>前</w:t>
      </w:r>
      <w:r>
        <w:rPr>
          <w:rFonts w:hint="eastAsia"/>
        </w:rPr>
        <w:t>言</w:t>
      </w:r>
      <w:bookmarkEnd w:id="22"/>
      <w:bookmarkEnd w:id="23"/>
      <w:bookmarkEnd w:id="24"/>
    </w:p>
    <w:p w14:paraId="4A554358" w14:textId="77777777" w:rsidR="009E09A1" w:rsidRDefault="00000000">
      <w:pPr>
        <w:pStyle w:val="afffff7"/>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14:paraId="44057663" w14:textId="77777777" w:rsidR="009E09A1" w:rsidRDefault="00000000">
      <w:pPr>
        <w:pStyle w:val="afffff7"/>
        <w:ind w:firstLine="420"/>
      </w:pPr>
      <w:r>
        <w:rPr>
          <w:rFonts w:hint="eastAsia"/>
        </w:rPr>
        <w:t>请注意本文件的某些内容可能涉及专利。本文件的发布机构不承担识别专利的责任。</w:t>
      </w:r>
    </w:p>
    <w:p w14:paraId="209B91A1" w14:textId="77777777" w:rsidR="009E09A1" w:rsidRDefault="00000000">
      <w:pPr>
        <w:pStyle w:val="afffff7"/>
        <w:ind w:firstLine="420"/>
      </w:pPr>
      <w:r>
        <w:rPr>
          <w:rFonts w:hint="eastAsia"/>
        </w:rPr>
        <w:t>本文件由</w:t>
      </w:r>
      <w:r>
        <w:t>光明校园餐饮管理有限公司</w:t>
      </w:r>
      <w:r>
        <w:rPr>
          <w:rFonts w:hint="eastAsia"/>
        </w:rPr>
        <w:t>提出。</w:t>
      </w:r>
    </w:p>
    <w:p w14:paraId="0B2E82EA" w14:textId="77777777" w:rsidR="009E09A1" w:rsidRDefault="00000000">
      <w:pPr>
        <w:pStyle w:val="afffff7"/>
        <w:ind w:firstLine="420"/>
      </w:pPr>
      <w:r>
        <w:rPr>
          <w:rFonts w:hint="eastAsia"/>
        </w:rPr>
        <w:t>本文件由上海市食品学会归口。</w:t>
      </w:r>
    </w:p>
    <w:p w14:paraId="1261120B" w14:textId="19BB168B" w:rsidR="009E09A1" w:rsidRDefault="00000000">
      <w:pPr>
        <w:widowControl/>
        <w:shd w:val="clear" w:color="auto" w:fill="FFFFFF"/>
        <w:spacing w:line="300" w:lineRule="auto"/>
        <w:ind w:firstLineChars="200" w:firstLine="420"/>
        <w:rPr>
          <w:color w:val="FF0000"/>
        </w:rPr>
      </w:pPr>
      <w:r>
        <w:rPr>
          <w:rFonts w:hint="eastAsia"/>
          <w:color w:val="000000" w:themeColor="text1"/>
        </w:rPr>
        <w:t>本文件起草单位：</w:t>
      </w:r>
    </w:p>
    <w:p w14:paraId="30FDEAF7" w14:textId="777D0A70" w:rsidR="009E09A1" w:rsidRDefault="00000000">
      <w:pPr>
        <w:pStyle w:val="afffff7"/>
        <w:ind w:firstLine="420"/>
        <w:rPr>
          <w:color w:val="FF0000"/>
        </w:rPr>
        <w:sectPr w:rsidR="009E09A1">
          <w:pgSz w:w="11906" w:h="16838"/>
          <w:pgMar w:top="1928" w:right="1134" w:bottom="1134" w:left="1134" w:header="1418" w:footer="1134" w:gutter="284"/>
          <w:pgNumType w:fmt="upperRoman"/>
          <w:cols w:space="425"/>
          <w:formProt w:val="0"/>
          <w:docGrid w:linePitch="312"/>
        </w:sectPr>
      </w:pPr>
      <w:r>
        <w:rPr>
          <w:rFonts w:hint="eastAsia"/>
          <w:color w:val="000000" w:themeColor="text1"/>
        </w:rPr>
        <w:t>本文件主要起草人：</w:t>
      </w:r>
    </w:p>
    <w:p w14:paraId="182BDDB3" w14:textId="77777777" w:rsidR="009E09A1" w:rsidRDefault="00000000">
      <w:pPr>
        <w:pStyle w:val="a6"/>
        <w:spacing w:after="360"/>
      </w:pPr>
      <w:bookmarkStart w:id="26" w:name="_Toc244603172"/>
      <w:bookmarkStart w:id="27" w:name="BookMark3"/>
      <w:bookmarkEnd w:id="25"/>
      <w:r>
        <w:rPr>
          <w:rFonts w:hint="eastAsia"/>
          <w:spacing w:val="320"/>
        </w:rPr>
        <w:lastRenderedPageBreak/>
        <w:t>引</w:t>
      </w:r>
      <w:r>
        <w:rPr>
          <w:rFonts w:hint="eastAsia"/>
        </w:rPr>
        <w:t>言</w:t>
      </w:r>
      <w:bookmarkEnd w:id="26"/>
    </w:p>
    <w:p w14:paraId="65E4D8F1" w14:textId="77777777" w:rsidR="009E09A1" w:rsidRDefault="00000000">
      <w:pPr>
        <w:pStyle w:val="afffff7"/>
        <w:ind w:firstLine="420"/>
        <w:rPr>
          <w:color w:val="000000" w:themeColor="text1"/>
        </w:rPr>
      </w:pPr>
      <w:r>
        <w:rPr>
          <w:rFonts w:hint="eastAsia"/>
        </w:rPr>
        <w:t>为贯彻落实《中华人民共和国食品安全法》《学校食品安全与营养健康管理规定》等法律法规和规范性文件的要求，进一步规范上海市校园餐供应链管理行为，提升校园餐食品安全保障水平，特制定本文件。</w:t>
      </w:r>
    </w:p>
    <w:p w14:paraId="1763893E" w14:textId="77777777" w:rsidR="009E09A1" w:rsidRDefault="00000000">
      <w:pPr>
        <w:pStyle w:val="afffff7"/>
        <w:ind w:firstLine="420"/>
        <w:rPr>
          <w:color w:val="000000" w:themeColor="text1"/>
        </w:rPr>
      </w:pPr>
      <w:r>
        <w:rPr>
          <w:rFonts w:hint="eastAsia"/>
          <w:color w:val="000000" w:themeColor="text1"/>
        </w:rPr>
        <w:t>校园餐事关</w:t>
      </w:r>
      <w:r>
        <w:rPr>
          <w:color w:val="000000" w:themeColor="text1"/>
        </w:rPr>
        <w:t>本市</w:t>
      </w:r>
      <w:r>
        <w:rPr>
          <w:rFonts w:hint="eastAsia"/>
          <w:color w:val="000000" w:themeColor="text1"/>
        </w:rPr>
        <w:t>百万中小学生健康成长，是牵系千家万户的核心民生工程。近年来，国家及上海市密集出台系列政策文件</w:t>
      </w:r>
      <w:r>
        <w:rPr>
          <w:color w:val="000000" w:themeColor="text1"/>
        </w:rPr>
        <w:t>，推动校园餐治理体系加速完善</w:t>
      </w:r>
      <w:r>
        <w:rPr>
          <w:rFonts w:hint="eastAsia"/>
          <w:color w:val="000000" w:themeColor="text1"/>
        </w:rPr>
        <w:t>：</w:t>
      </w:r>
      <w:r>
        <w:rPr>
          <w:rFonts w:hint="eastAsia"/>
          <w:color w:val="000000" w:themeColor="text1"/>
        </w:rPr>
        <w:t>2023</w:t>
      </w:r>
      <w:r>
        <w:rPr>
          <w:rFonts w:hint="eastAsia"/>
          <w:color w:val="000000" w:themeColor="text1"/>
        </w:rPr>
        <w:t>年国务院食安办等五部门联合部署校园食品安全排查整治专项行动；</w:t>
      </w:r>
      <w:r>
        <w:rPr>
          <w:color w:val="000000" w:themeColor="text1"/>
        </w:rPr>
        <w:t>《食品安全国家标准</w:t>
      </w:r>
      <w:r>
        <w:rPr>
          <w:rFonts w:hint="eastAsia"/>
          <w:color w:val="000000" w:themeColor="text1"/>
        </w:rPr>
        <w:t xml:space="preserve"> </w:t>
      </w:r>
      <w:r>
        <w:rPr>
          <w:rFonts w:hint="eastAsia"/>
          <w:color w:val="000000" w:themeColor="text1"/>
        </w:rPr>
        <w:t>校园配餐服务企业管理指南》（</w:t>
      </w:r>
      <w:r>
        <w:rPr>
          <w:rFonts w:hint="eastAsia"/>
          <w:color w:val="000000" w:themeColor="text1"/>
        </w:rPr>
        <w:t>GB/T 45701</w:t>
      </w:r>
      <w:r>
        <w:rPr>
          <w:rFonts w:hint="eastAsia"/>
          <w:color w:val="000000" w:themeColor="text1"/>
        </w:rPr>
        <w:t>—</w:t>
      </w:r>
      <w:r>
        <w:rPr>
          <w:rFonts w:hint="eastAsia"/>
          <w:color w:val="000000" w:themeColor="text1"/>
        </w:rPr>
        <w:t>2025</w:t>
      </w:r>
      <w:r>
        <w:rPr>
          <w:rFonts w:hint="eastAsia"/>
          <w:color w:val="000000" w:themeColor="text1"/>
        </w:rPr>
        <w:t>）</w:t>
      </w:r>
      <w:r>
        <w:rPr>
          <w:color w:val="000000" w:themeColor="text1"/>
        </w:rPr>
        <w:t>已正式发布并实施；</w:t>
      </w:r>
      <w:r>
        <w:rPr>
          <w:color w:val="000000" w:themeColor="text1"/>
        </w:rPr>
        <w:t>2025</w:t>
      </w:r>
      <w:r>
        <w:rPr>
          <w:color w:val="000000" w:themeColor="text1"/>
        </w:rPr>
        <w:t>年</w:t>
      </w:r>
      <w:r>
        <w:rPr>
          <w:rFonts w:hint="eastAsia"/>
          <w:color w:val="000000" w:themeColor="text1"/>
        </w:rPr>
        <w:t>上海市教育委员会等四部门印发《关于加强和改进上海市中小学校园餐管理工作的若干措施》（沪教委体〔</w:t>
      </w:r>
      <w:r>
        <w:rPr>
          <w:rFonts w:hint="eastAsia"/>
          <w:color w:val="000000" w:themeColor="text1"/>
        </w:rPr>
        <w:t>2025</w:t>
      </w:r>
      <w:r>
        <w:rPr>
          <w:rFonts w:hint="eastAsia"/>
          <w:color w:val="000000" w:themeColor="text1"/>
        </w:rPr>
        <w:t>〕</w:t>
      </w:r>
      <w:r>
        <w:rPr>
          <w:rFonts w:hint="eastAsia"/>
          <w:color w:val="000000" w:themeColor="text1"/>
        </w:rPr>
        <w:t>43</w:t>
      </w:r>
      <w:r>
        <w:rPr>
          <w:rFonts w:hint="eastAsia"/>
          <w:color w:val="000000" w:themeColor="text1"/>
        </w:rPr>
        <w:t>号）；</w:t>
      </w:r>
      <w:r>
        <w:rPr>
          <w:rFonts w:hint="eastAsia"/>
          <w:color w:val="000000" w:themeColor="text1"/>
        </w:rPr>
        <w:t>2026</w:t>
      </w:r>
      <w:r>
        <w:rPr>
          <w:rFonts w:hint="eastAsia"/>
          <w:color w:val="000000" w:themeColor="text1"/>
        </w:rPr>
        <w:t>年上海市政府工作报告明确提出“实施中小学校园餐质量提升工程”，</w:t>
      </w:r>
      <w:r>
        <w:rPr>
          <w:color w:val="000000" w:themeColor="text1"/>
        </w:rPr>
        <w:t>同年市政府办公厅出台《关于进一步强化食品安全全链条监管的若干措施》（沪府办〔</w:t>
      </w:r>
      <w:r>
        <w:rPr>
          <w:color w:val="000000" w:themeColor="text1"/>
        </w:rPr>
        <w:t>2026</w:t>
      </w:r>
      <w:r>
        <w:rPr>
          <w:color w:val="000000" w:themeColor="text1"/>
        </w:rPr>
        <w:t>〕</w:t>
      </w:r>
      <w:r>
        <w:rPr>
          <w:color w:val="000000" w:themeColor="text1"/>
        </w:rPr>
        <w:t>5</w:t>
      </w:r>
      <w:r>
        <w:rPr>
          <w:color w:val="000000" w:themeColor="text1"/>
        </w:rPr>
        <w:t>号）。</w:t>
      </w:r>
      <w:r>
        <w:rPr>
          <w:rFonts w:hint="eastAsia"/>
          <w:color w:val="000000" w:themeColor="text1"/>
        </w:rPr>
        <w:t>上述政策标志着上海市校园餐治理已进入从“安全兜底”向“品质跃升”转型的关键阶段。</w:t>
      </w:r>
    </w:p>
    <w:p w14:paraId="6094D462" w14:textId="77777777" w:rsidR="009E09A1" w:rsidRDefault="00000000">
      <w:pPr>
        <w:pStyle w:val="afffff7"/>
        <w:ind w:firstLine="420"/>
        <w:rPr>
          <w:color w:val="000000" w:themeColor="text1"/>
        </w:rPr>
      </w:pPr>
      <w:r>
        <w:rPr>
          <w:rFonts w:hint="eastAsia"/>
          <w:color w:val="000000" w:themeColor="text1"/>
        </w:rPr>
        <w:t>然而，现行标准体系与政策要求之间仍存在显著落差：现有标准普遍呈现“分段管控”特征，尚未形成覆盖供应商全周期管理、全过程追溯、风险防控至廉洁管理的全链条闭环；各主体信息化系统相互独立，关键数据分散割裂，未形成全域贯通的数据链条；</w:t>
      </w:r>
      <w:r>
        <w:rPr>
          <w:color w:val="000000" w:themeColor="text1"/>
        </w:rPr>
        <w:t>先行标准不统一，缺少覆盖自营、外包配送、委托承包三类供餐模式的统一校园餐供应链管理规范</w:t>
      </w:r>
      <w:r>
        <w:rPr>
          <w:rFonts w:hint="eastAsia"/>
          <w:color w:val="000000" w:themeColor="text1"/>
        </w:rPr>
        <w:t>。</w:t>
      </w:r>
    </w:p>
    <w:p w14:paraId="48A48AAB" w14:textId="77777777" w:rsidR="009E09A1" w:rsidRDefault="00000000">
      <w:pPr>
        <w:pStyle w:val="afffff7"/>
        <w:ind w:firstLine="420"/>
        <w:rPr>
          <w:color w:val="000000" w:themeColor="text1"/>
          <w:highlight w:val="yellow"/>
        </w:rPr>
      </w:pPr>
      <w:r>
        <w:rPr>
          <w:rFonts w:hint="eastAsia"/>
          <w:color w:val="000000" w:themeColor="text1"/>
        </w:rPr>
        <w:t>本文件在</w:t>
      </w:r>
      <w:r>
        <w:rPr>
          <w:rFonts w:hint="eastAsia"/>
          <w:color w:val="000000" w:themeColor="text1"/>
        </w:rPr>
        <w:t>GB/T 45701</w:t>
      </w:r>
      <w:r>
        <w:rPr>
          <w:rFonts w:hint="eastAsia"/>
          <w:color w:val="000000" w:themeColor="text1"/>
        </w:rPr>
        <w:t>—</w:t>
      </w:r>
      <w:r>
        <w:rPr>
          <w:rFonts w:hint="eastAsia"/>
          <w:color w:val="000000" w:themeColor="text1"/>
        </w:rPr>
        <w:t>2025</w:t>
      </w:r>
      <w:r>
        <w:rPr>
          <w:rFonts w:hint="eastAsia"/>
          <w:color w:val="000000" w:themeColor="text1"/>
        </w:rPr>
        <w:t>的基础上，结合上海市校园餐供应链管理实际，针对校园餐供应商全生命周期管理、数智化管理、廉洁风险防控等制度空白，对供应商准入、过程管控、追溯体系、应急响应、廉洁管理等环节提出了更高要求</w:t>
      </w:r>
      <w:r>
        <w:rPr>
          <w:color w:val="000000" w:themeColor="text1"/>
        </w:rPr>
        <w:t>，以期为上海市校园餐供应链的规范化、精细化、智慧化管理提供标准支撑</w:t>
      </w:r>
      <w:r>
        <w:rPr>
          <w:rFonts w:hint="eastAsia"/>
          <w:color w:val="000000" w:themeColor="text1"/>
        </w:rPr>
        <w:t>。</w:t>
      </w:r>
    </w:p>
    <w:p w14:paraId="6B689E81" w14:textId="77777777" w:rsidR="009E09A1" w:rsidRDefault="009E09A1">
      <w:pPr>
        <w:pStyle w:val="afffff7"/>
        <w:ind w:firstLine="420"/>
      </w:pPr>
    </w:p>
    <w:p w14:paraId="2795B9A5" w14:textId="77777777" w:rsidR="009E09A1" w:rsidRDefault="009E09A1">
      <w:pPr>
        <w:pStyle w:val="afffff7"/>
        <w:ind w:firstLine="420"/>
        <w:sectPr w:rsidR="009E09A1">
          <w:pgSz w:w="11906" w:h="16838"/>
          <w:pgMar w:top="1928" w:right="1134" w:bottom="1134" w:left="1134" w:header="1418" w:footer="1134" w:gutter="284"/>
          <w:pgNumType w:fmt="upperRoman"/>
          <w:cols w:space="425"/>
          <w:formProt w:val="0"/>
          <w:docGrid w:linePitch="312"/>
        </w:sectPr>
      </w:pPr>
    </w:p>
    <w:p w14:paraId="35FFAF4E" w14:textId="77777777" w:rsidR="009E09A1" w:rsidRDefault="009E09A1">
      <w:pPr>
        <w:spacing w:line="20" w:lineRule="exact"/>
        <w:jc w:val="center"/>
        <w:rPr>
          <w:rFonts w:ascii="黑体" w:eastAsia="黑体" w:hAnsi="黑体" w:hint="eastAsia"/>
          <w:sz w:val="32"/>
          <w:szCs w:val="32"/>
        </w:rPr>
      </w:pPr>
      <w:bookmarkStart w:id="28" w:name="BookMark4"/>
      <w:bookmarkEnd w:id="27"/>
    </w:p>
    <w:p w14:paraId="2CF51E4D" w14:textId="77777777" w:rsidR="009E09A1" w:rsidRDefault="009E09A1">
      <w:pPr>
        <w:spacing w:line="20" w:lineRule="exact"/>
        <w:jc w:val="center"/>
        <w:rPr>
          <w:rFonts w:ascii="黑体" w:eastAsia="黑体" w:hAnsi="黑体" w:hint="eastAsia"/>
          <w:sz w:val="32"/>
          <w:szCs w:val="32"/>
        </w:rPr>
      </w:pPr>
    </w:p>
    <w:bookmarkStart w:id="29" w:name="NEW_STAND_NAME" w:displacedByCustomXml="next"/>
    <w:sdt>
      <w:sdtPr>
        <w:tag w:val="NEW_STAND_NAME"/>
        <w:id w:val="595910757"/>
        <w:lock w:val="sdtLocked"/>
        <w:placeholder>
          <w:docPart w:val="A546C42CB061478AAF741D86DD482F07"/>
        </w:placeholder>
      </w:sdtPr>
      <w:sdtContent>
        <w:p w14:paraId="52983714" w14:textId="77777777" w:rsidR="009E09A1" w:rsidRDefault="00000000">
          <w:pPr>
            <w:pStyle w:val="afffffffffa"/>
            <w:spacing w:beforeLines="100" w:before="240" w:afterLines="220" w:after="528"/>
            <w:rPr>
              <w:rFonts w:hint="eastAsia"/>
            </w:rPr>
          </w:pPr>
          <w:r>
            <w:rPr>
              <w:rFonts w:hint="eastAsia"/>
            </w:rPr>
            <w:t>上海市校园餐供应链管理规范</w:t>
          </w:r>
        </w:p>
      </w:sdtContent>
    </w:sdt>
    <w:p w14:paraId="3485E291" w14:textId="77777777" w:rsidR="009E09A1" w:rsidRDefault="00000000">
      <w:pPr>
        <w:pStyle w:val="affc"/>
        <w:spacing w:before="240" w:after="240"/>
      </w:pPr>
      <w:bookmarkStart w:id="30" w:name="_Toc26648465"/>
      <w:bookmarkStart w:id="31" w:name="_Toc24884211"/>
      <w:bookmarkStart w:id="32" w:name="_Toc26986771"/>
      <w:bookmarkStart w:id="33" w:name="_Toc26718930"/>
      <w:bookmarkStart w:id="34" w:name="_Toc24884218"/>
      <w:bookmarkStart w:id="35" w:name="_Toc17233325"/>
      <w:bookmarkStart w:id="36" w:name="_Toc97192964"/>
      <w:bookmarkStart w:id="37" w:name="_Toc26986530"/>
      <w:bookmarkStart w:id="38" w:name="_Toc17233333"/>
      <w:bookmarkStart w:id="39" w:name="_Toc239102326"/>
      <w:bookmarkStart w:id="40" w:name="_Toc239102532"/>
      <w:bookmarkStart w:id="41" w:name="_Toc244603173"/>
      <w:bookmarkEnd w:id="29"/>
      <w:r>
        <w:rPr>
          <w:rFonts w:hint="eastAsia"/>
        </w:rPr>
        <w:t>范围</w:t>
      </w:r>
      <w:bookmarkEnd w:id="30"/>
      <w:bookmarkEnd w:id="31"/>
      <w:bookmarkEnd w:id="32"/>
      <w:bookmarkEnd w:id="33"/>
      <w:bookmarkEnd w:id="34"/>
      <w:bookmarkEnd w:id="35"/>
      <w:bookmarkEnd w:id="36"/>
      <w:bookmarkEnd w:id="37"/>
      <w:bookmarkEnd w:id="38"/>
      <w:bookmarkEnd w:id="39"/>
      <w:bookmarkEnd w:id="40"/>
      <w:bookmarkEnd w:id="41"/>
    </w:p>
    <w:p w14:paraId="0F51A886" w14:textId="77777777" w:rsidR="009E09A1" w:rsidRDefault="00000000">
      <w:pPr>
        <w:pStyle w:val="afffff7"/>
        <w:ind w:firstLine="420"/>
        <w:rPr>
          <w:color w:val="000000" w:themeColor="text1"/>
        </w:rPr>
      </w:pPr>
      <w:bookmarkStart w:id="42" w:name="_Toc26648466"/>
      <w:bookmarkStart w:id="43" w:name="_Toc24884219"/>
      <w:bookmarkStart w:id="44" w:name="_Toc17233334"/>
      <w:bookmarkStart w:id="45" w:name="_Toc17233326"/>
      <w:bookmarkStart w:id="46" w:name="_Toc24884212"/>
      <w:r>
        <w:rPr>
          <w:rFonts w:hint="eastAsia"/>
        </w:rPr>
        <w:t>本文件规</w:t>
      </w:r>
      <w:r>
        <w:rPr>
          <w:rFonts w:hint="eastAsia"/>
          <w:color w:val="000000" w:themeColor="text1"/>
        </w:rPr>
        <w:t>定了上海市校园餐供应链企业（以下简称“供应链企业”）在供应商管理、食品原材料管理、食品相关产品管理、仓储与配送、全过程追溯、数智管理、风险管控与应急处置、服务评价与持续改进、廉洁管理等方面的要求。</w:t>
      </w:r>
    </w:p>
    <w:p w14:paraId="4ABAD9F9" w14:textId="77777777" w:rsidR="009E09A1" w:rsidRDefault="00000000">
      <w:pPr>
        <w:pStyle w:val="afffff7"/>
        <w:ind w:firstLine="420"/>
        <w:rPr>
          <w:color w:val="000000" w:themeColor="text1"/>
        </w:rPr>
      </w:pPr>
      <w:r>
        <w:rPr>
          <w:rFonts w:hint="eastAsia"/>
          <w:color w:val="000000" w:themeColor="text1"/>
          <w:szCs w:val="21"/>
        </w:rPr>
        <w:t>本文件适用于上海市</w:t>
      </w:r>
      <w:r>
        <w:rPr>
          <w:rFonts w:hint="eastAsia"/>
          <w:szCs w:val="21"/>
        </w:rPr>
        <w:t>校园餐</w:t>
      </w:r>
      <w:r>
        <w:rPr>
          <w:rFonts w:hint="eastAsia"/>
          <w:color w:val="000000" w:themeColor="text1"/>
          <w:szCs w:val="21"/>
        </w:rPr>
        <w:t>供应链企业内部管理或对其合作供应商管理或评价。</w:t>
      </w:r>
    </w:p>
    <w:p w14:paraId="7D48EF42" w14:textId="77777777" w:rsidR="009E09A1" w:rsidRDefault="00000000">
      <w:pPr>
        <w:pStyle w:val="affc"/>
        <w:spacing w:before="240" w:after="240"/>
        <w:rPr>
          <w:color w:val="000000" w:themeColor="text1"/>
        </w:rPr>
      </w:pPr>
      <w:bookmarkStart w:id="47" w:name="_Toc26986772"/>
      <w:bookmarkStart w:id="48" w:name="_Toc97192965"/>
      <w:bookmarkStart w:id="49" w:name="_Toc26718931"/>
      <w:bookmarkStart w:id="50" w:name="_Toc26986531"/>
      <w:bookmarkStart w:id="51" w:name="_Toc239102327"/>
      <w:bookmarkStart w:id="52" w:name="_Toc239102533"/>
      <w:bookmarkStart w:id="53" w:name="_Toc244603174"/>
      <w:r>
        <w:rPr>
          <w:rFonts w:hint="eastAsia"/>
          <w:color w:val="000000" w:themeColor="text1"/>
        </w:rPr>
        <w:t>规范性引用文件</w:t>
      </w:r>
      <w:bookmarkEnd w:id="42"/>
      <w:bookmarkEnd w:id="43"/>
      <w:bookmarkEnd w:id="44"/>
      <w:bookmarkEnd w:id="45"/>
      <w:bookmarkEnd w:id="46"/>
      <w:bookmarkEnd w:id="47"/>
      <w:bookmarkEnd w:id="48"/>
      <w:bookmarkEnd w:id="49"/>
      <w:bookmarkEnd w:id="50"/>
      <w:bookmarkEnd w:id="51"/>
      <w:bookmarkEnd w:id="52"/>
      <w:bookmarkEnd w:id="53"/>
    </w:p>
    <w:sdt>
      <w:sdtPr>
        <w:rPr>
          <w:rFonts w:hint="eastAsia"/>
          <w:color w:val="000000" w:themeColor="text1"/>
        </w:rPr>
        <w:id w:val="715848253"/>
        <w:placeholder>
          <w:docPart w:val="2C79F0E414304D1293884B63EBBA484C"/>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720FB3F4" w14:textId="77777777" w:rsidR="009E09A1" w:rsidRDefault="00000000">
          <w:pPr>
            <w:pStyle w:val="afffff7"/>
            <w:ind w:firstLine="420"/>
            <w:rPr>
              <w:color w:val="000000" w:themeColor="text1"/>
            </w:rPr>
          </w:pPr>
          <w:r>
            <w:rPr>
              <w:rFonts w:hint="eastAsia"/>
              <w:color w:val="000000" w:themeColor="text1"/>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5F7796F1" w14:textId="77777777" w:rsidR="009E09A1" w:rsidRPr="00F73E6D" w:rsidRDefault="00000000" w:rsidP="00F73E6D">
      <w:pPr>
        <w:pStyle w:val="afffff7"/>
        <w:ind w:firstLine="420"/>
      </w:pPr>
      <w:r w:rsidRPr="00F73E6D">
        <w:rPr>
          <w:rFonts w:hint="eastAsia"/>
        </w:rPr>
        <w:t xml:space="preserve">GB 2760 </w:t>
      </w:r>
      <w:r w:rsidRPr="00F73E6D">
        <w:rPr>
          <w:rFonts w:hint="eastAsia"/>
        </w:rPr>
        <w:t>食品安全国家标准</w:t>
      </w:r>
      <w:r w:rsidRPr="00F73E6D">
        <w:rPr>
          <w:rFonts w:hint="eastAsia"/>
        </w:rPr>
        <w:t xml:space="preserve"> </w:t>
      </w:r>
      <w:r w:rsidRPr="00F73E6D">
        <w:rPr>
          <w:rFonts w:hint="eastAsia"/>
        </w:rPr>
        <w:t>食品添加剂使用标准</w:t>
      </w:r>
    </w:p>
    <w:p w14:paraId="09E68CC5" w14:textId="77777777" w:rsidR="009E09A1" w:rsidRPr="00F73E6D" w:rsidRDefault="00000000" w:rsidP="00F73E6D">
      <w:pPr>
        <w:pStyle w:val="afffff7"/>
        <w:ind w:firstLine="420"/>
      </w:pPr>
      <w:r w:rsidRPr="00F73E6D">
        <w:rPr>
          <w:rFonts w:hint="eastAsia"/>
        </w:rPr>
        <w:t xml:space="preserve">GB 31605 </w:t>
      </w:r>
      <w:r w:rsidRPr="00F73E6D">
        <w:rPr>
          <w:rFonts w:hint="eastAsia"/>
        </w:rPr>
        <w:t>食品安全国家标准</w:t>
      </w:r>
      <w:r w:rsidRPr="00F73E6D">
        <w:rPr>
          <w:rFonts w:hint="eastAsia"/>
        </w:rPr>
        <w:t xml:space="preserve"> </w:t>
      </w:r>
      <w:r w:rsidRPr="00F73E6D">
        <w:rPr>
          <w:rFonts w:hint="eastAsia"/>
        </w:rPr>
        <w:t>食品冷链物流卫生规范</w:t>
      </w:r>
    </w:p>
    <w:p w14:paraId="6CB326A6" w14:textId="77777777" w:rsidR="009E09A1" w:rsidRPr="00F73E6D" w:rsidRDefault="00000000" w:rsidP="00F73E6D">
      <w:pPr>
        <w:pStyle w:val="afffff7"/>
        <w:ind w:firstLine="420"/>
      </w:pPr>
      <w:r w:rsidRPr="00F73E6D">
        <w:rPr>
          <w:rFonts w:hint="eastAsia"/>
        </w:rPr>
        <w:t xml:space="preserve">GB 31654 </w:t>
      </w:r>
      <w:r w:rsidRPr="00F73E6D">
        <w:rPr>
          <w:rFonts w:hint="eastAsia"/>
        </w:rPr>
        <w:t>食品安全国家标准</w:t>
      </w:r>
      <w:r w:rsidRPr="00F73E6D">
        <w:rPr>
          <w:rFonts w:hint="eastAsia"/>
        </w:rPr>
        <w:t xml:space="preserve"> </w:t>
      </w:r>
      <w:r w:rsidRPr="00F73E6D">
        <w:rPr>
          <w:rFonts w:hint="eastAsia"/>
        </w:rPr>
        <w:t>餐饮服务通用卫生规范</w:t>
      </w:r>
    </w:p>
    <w:p w14:paraId="2FDE9A47" w14:textId="77777777" w:rsidR="009E09A1" w:rsidRPr="00F73E6D" w:rsidRDefault="00000000" w:rsidP="00F73E6D">
      <w:pPr>
        <w:pStyle w:val="afffff7"/>
        <w:ind w:firstLine="420"/>
      </w:pPr>
      <w:r w:rsidRPr="00F73E6D">
        <w:rPr>
          <w:rFonts w:hint="eastAsia"/>
        </w:rPr>
        <w:t xml:space="preserve">GB 4806.1 </w:t>
      </w:r>
      <w:r w:rsidRPr="00F73E6D">
        <w:rPr>
          <w:rFonts w:hint="eastAsia"/>
        </w:rPr>
        <w:t>食品安全国家标准</w:t>
      </w:r>
      <w:r w:rsidRPr="00F73E6D">
        <w:rPr>
          <w:rFonts w:hint="eastAsia"/>
        </w:rPr>
        <w:t xml:space="preserve"> </w:t>
      </w:r>
      <w:r w:rsidRPr="00F73E6D">
        <w:rPr>
          <w:rFonts w:hint="eastAsia"/>
        </w:rPr>
        <w:t>食品接触材料及制品用涂料及涂层</w:t>
      </w:r>
      <w:r w:rsidRPr="00F73E6D">
        <w:rPr>
          <w:rFonts w:hint="eastAsia"/>
        </w:rPr>
        <w:t xml:space="preserve"> </w:t>
      </w:r>
    </w:p>
    <w:p w14:paraId="09D165E5" w14:textId="77777777" w:rsidR="009E09A1" w:rsidRPr="00F73E6D" w:rsidRDefault="00000000" w:rsidP="00F73E6D">
      <w:pPr>
        <w:pStyle w:val="afffff7"/>
        <w:ind w:firstLine="420"/>
      </w:pPr>
      <w:r w:rsidRPr="00F73E6D">
        <w:rPr>
          <w:rFonts w:hint="eastAsia"/>
        </w:rPr>
        <w:t xml:space="preserve">GB 14930.1 </w:t>
      </w:r>
      <w:r w:rsidRPr="00F73E6D">
        <w:rPr>
          <w:rFonts w:hint="eastAsia"/>
        </w:rPr>
        <w:t>食品安全国家标准</w:t>
      </w:r>
      <w:r w:rsidRPr="00F73E6D">
        <w:rPr>
          <w:rFonts w:hint="eastAsia"/>
        </w:rPr>
        <w:t xml:space="preserve"> </w:t>
      </w:r>
      <w:r w:rsidRPr="00F73E6D">
        <w:rPr>
          <w:rFonts w:hint="eastAsia"/>
        </w:rPr>
        <w:t>洗涤剂</w:t>
      </w:r>
    </w:p>
    <w:p w14:paraId="413EBC56" w14:textId="77777777" w:rsidR="009E09A1" w:rsidRPr="00F73E6D" w:rsidRDefault="00000000" w:rsidP="00F73E6D">
      <w:pPr>
        <w:pStyle w:val="afffff7"/>
        <w:ind w:firstLine="420"/>
      </w:pPr>
      <w:r w:rsidRPr="00F73E6D">
        <w:rPr>
          <w:rFonts w:hint="eastAsia"/>
        </w:rPr>
        <w:t xml:space="preserve">GB 14930.2 </w:t>
      </w:r>
      <w:r w:rsidRPr="00F73E6D">
        <w:rPr>
          <w:rFonts w:hint="eastAsia"/>
        </w:rPr>
        <w:t>食品安全国家标准</w:t>
      </w:r>
      <w:r w:rsidRPr="00F73E6D">
        <w:rPr>
          <w:rFonts w:hint="eastAsia"/>
        </w:rPr>
        <w:t xml:space="preserve"> </w:t>
      </w:r>
      <w:r w:rsidRPr="00F73E6D">
        <w:rPr>
          <w:rFonts w:hint="eastAsia"/>
        </w:rPr>
        <w:t>消毒剂</w:t>
      </w:r>
    </w:p>
    <w:p w14:paraId="14403F68" w14:textId="77777777" w:rsidR="009E09A1" w:rsidRPr="00F73E6D" w:rsidRDefault="00000000" w:rsidP="00F73E6D">
      <w:pPr>
        <w:pStyle w:val="afffff7"/>
        <w:ind w:firstLine="420"/>
      </w:pPr>
      <w:r w:rsidRPr="00F73E6D">
        <w:t>GB/T 48300</w:t>
      </w:r>
      <w:r w:rsidRPr="00F73E6D">
        <w:rPr>
          <w:rFonts w:hint="eastAsia"/>
        </w:rPr>
        <w:t xml:space="preserve"> </w:t>
      </w:r>
      <w:r w:rsidRPr="00F73E6D">
        <w:t>团餐运营管理规范</w:t>
      </w:r>
    </w:p>
    <w:p w14:paraId="7FCD41FC" w14:textId="77777777" w:rsidR="009E09A1" w:rsidRDefault="009E09A1">
      <w:pPr>
        <w:pStyle w:val="afffff7"/>
        <w:ind w:firstLine="420"/>
        <w:rPr>
          <w:color w:val="000000" w:themeColor="text1"/>
        </w:rPr>
      </w:pPr>
    </w:p>
    <w:p w14:paraId="00694C26" w14:textId="77777777" w:rsidR="009E09A1" w:rsidRDefault="00000000">
      <w:pPr>
        <w:pStyle w:val="affc"/>
        <w:spacing w:before="240" w:after="240"/>
        <w:rPr>
          <w:color w:val="000000" w:themeColor="text1"/>
        </w:rPr>
      </w:pPr>
      <w:bookmarkStart w:id="54" w:name="_Toc97192966"/>
      <w:bookmarkStart w:id="55" w:name="_Toc239102534"/>
      <w:bookmarkStart w:id="56" w:name="_Toc239102328"/>
      <w:bookmarkStart w:id="57" w:name="_Toc244603175"/>
      <w:r>
        <w:rPr>
          <w:rFonts w:hint="eastAsia"/>
          <w:color w:val="000000" w:themeColor="text1"/>
          <w:szCs w:val="21"/>
        </w:rPr>
        <w:t>术语和定义</w:t>
      </w:r>
      <w:bookmarkEnd w:id="54"/>
      <w:bookmarkEnd w:id="55"/>
      <w:bookmarkEnd w:id="56"/>
      <w:bookmarkEnd w:id="57"/>
    </w:p>
    <w:bookmarkStart w:id="58" w:name="_Toc26986532" w:displacedByCustomXml="next"/>
    <w:bookmarkEnd w:id="58" w:displacedByCustomXml="next"/>
    <w:sdt>
      <w:sdtPr>
        <w:rPr>
          <w:color w:val="000000" w:themeColor="text1"/>
        </w:rPr>
        <w:id w:val="-1909835108"/>
        <w:placeholder>
          <w:docPart w:val="3D70CBD0847F431197494FF2891350A7"/>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629AFAFC" w14:textId="77777777" w:rsidR="009E09A1" w:rsidRDefault="00000000">
          <w:pPr>
            <w:pStyle w:val="afffff7"/>
            <w:ind w:firstLine="420"/>
            <w:rPr>
              <w:color w:val="000000" w:themeColor="text1"/>
            </w:rPr>
          </w:pPr>
          <w:r>
            <w:rPr>
              <w:color w:val="000000" w:themeColor="text1"/>
            </w:rPr>
            <w:t>下列术语和定义适用于本文件。</w:t>
          </w:r>
        </w:p>
      </w:sdtContent>
    </w:sdt>
    <w:p w14:paraId="6E9B83B1" w14:textId="77777777" w:rsidR="009E09A1" w:rsidRDefault="00000000">
      <w:pPr>
        <w:pStyle w:val="afffffffffff6"/>
        <w:ind w:left="420" w:hangingChars="200" w:hanging="420"/>
        <w:rPr>
          <w:rFonts w:ascii="黑体" w:eastAsia="黑体" w:hAnsi="黑体" w:hint="eastAsia"/>
          <w:color w:val="000000" w:themeColor="text1"/>
        </w:rPr>
      </w:pPr>
      <w:r>
        <w:rPr>
          <w:rFonts w:ascii="黑体" w:eastAsia="黑体" w:hAnsi="黑体"/>
          <w:color w:val="000000" w:themeColor="text1"/>
        </w:rPr>
        <w:br/>
      </w:r>
      <w:r>
        <w:rPr>
          <w:rFonts w:ascii="黑体" w:eastAsia="黑体" w:hAnsi="黑体" w:hint="eastAsia"/>
          <w:color w:val="000000" w:themeColor="text1"/>
        </w:rPr>
        <w:t>供应链企业</w:t>
      </w:r>
    </w:p>
    <w:p w14:paraId="5F1805F9" w14:textId="77777777" w:rsidR="009E09A1" w:rsidRDefault="00000000">
      <w:pPr>
        <w:pStyle w:val="afffff7"/>
        <w:ind w:firstLine="420"/>
        <w:rPr>
          <w:color w:val="000000" w:themeColor="text1"/>
        </w:rPr>
      </w:pPr>
      <w:r>
        <w:rPr>
          <w:rFonts w:hint="eastAsia"/>
          <w:color w:val="000000" w:themeColor="text1"/>
        </w:rPr>
        <w:t>通过集采集配方式为上海市校园餐提供食材采购、仓储、加工、配送等全链条服务的经营主体。</w:t>
      </w:r>
    </w:p>
    <w:p w14:paraId="37AA1838" w14:textId="77777777" w:rsidR="009E09A1" w:rsidRDefault="00000000">
      <w:pPr>
        <w:pStyle w:val="afffffffffff6"/>
        <w:ind w:left="420" w:hangingChars="200" w:hanging="420"/>
        <w:rPr>
          <w:rFonts w:ascii="黑体" w:eastAsia="黑体" w:hAnsi="黑体" w:hint="eastAsia"/>
          <w:color w:val="000000" w:themeColor="text1"/>
        </w:rPr>
      </w:pPr>
      <w:r>
        <w:rPr>
          <w:rFonts w:ascii="黑体" w:eastAsia="黑体" w:hAnsi="黑体"/>
          <w:color w:val="000000" w:themeColor="text1"/>
        </w:rPr>
        <w:br/>
      </w:r>
      <w:r>
        <w:rPr>
          <w:rFonts w:ascii="黑体" w:eastAsia="黑体" w:hAnsi="黑体" w:hint="eastAsia"/>
          <w:color w:val="000000" w:themeColor="text1"/>
        </w:rPr>
        <w:t>供应商</w:t>
      </w:r>
      <w:r>
        <w:rPr>
          <w:rFonts w:ascii="黑体" w:eastAsia="黑体" w:hAnsi="黑体" w:hint="eastAsia"/>
          <w:color w:val="000000" w:themeColor="text1"/>
        </w:rPr>
        <w:tab/>
      </w:r>
    </w:p>
    <w:p w14:paraId="136FF25D" w14:textId="77777777" w:rsidR="009E09A1" w:rsidRDefault="00000000">
      <w:pPr>
        <w:pStyle w:val="afffff7"/>
        <w:ind w:firstLine="420"/>
        <w:rPr>
          <w:color w:val="000000" w:themeColor="text1"/>
        </w:rPr>
      </w:pPr>
      <w:r>
        <w:rPr>
          <w:rFonts w:hint="eastAsia"/>
          <w:color w:val="000000" w:themeColor="text1"/>
        </w:rPr>
        <w:t>向供应链企业提供食品原材料或相关产品的企业。</w:t>
      </w:r>
    </w:p>
    <w:p w14:paraId="48B1A157" w14:textId="70C4A96C" w:rsidR="009E09A1" w:rsidRDefault="00000000" w:rsidP="00E571F8">
      <w:pPr>
        <w:pStyle w:val="afff2"/>
      </w:pPr>
      <w:r>
        <w:rPr>
          <w:rFonts w:hint="eastAsia"/>
        </w:rPr>
        <w:t>分为生产类供应商和经营类供应商。</w:t>
      </w:r>
    </w:p>
    <w:p w14:paraId="6187725A" w14:textId="77777777" w:rsidR="009E09A1" w:rsidRDefault="00000000">
      <w:pPr>
        <w:pStyle w:val="afffffffffff6"/>
        <w:ind w:left="420" w:hangingChars="200" w:hanging="420"/>
        <w:rPr>
          <w:rFonts w:ascii="黑体" w:eastAsia="黑体" w:hAnsi="黑体" w:hint="eastAsia"/>
          <w:color w:val="000000" w:themeColor="text1"/>
        </w:rPr>
      </w:pPr>
      <w:r>
        <w:rPr>
          <w:rFonts w:ascii="黑体" w:eastAsia="黑体" w:hAnsi="黑体"/>
          <w:color w:val="000000" w:themeColor="text1"/>
        </w:rPr>
        <w:br/>
      </w:r>
      <w:r>
        <w:rPr>
          <w:rFonts w:ascii="黑体" w:eastAsia="黑体" w:hAnsi="黑体" w:hint="eastAsia"/>
          <w:color w:val="000000" w:themeColor="text1"/>
        </w:rPr>
        <w:t>食品相关产品</w:t>
      </w:r>
    </w:p>
    <w:p w14:paraId="243AC82E" w14:textId="77777777" w:rsidR="009E09A1" w:rsidRDefault="00000000">
      <w:pPr>
        <w:pStyle w:val="afffff7"/>
        <w:ind w:firstLine="420"/>
        <w:rPr>
          <w:color w:val="000000" w:themeColor="text1"/>
        </w:rPr>
      </w:pPr>
      <w:r>
        <w:rPr>
          <w:rFonts w:hint="eastAsia"/>
          <w:color w:val="000000" w:themeColor="text1"/>
        </w:rPr>
        <w:t>用于食品的包装材料、容器、洗涤剂、消毒剂和用于食品生产经营的工具、设备。</w:t>
      </w:r>
    </w:p>
    <w:p w14:paraId="7E1E4C3F" w14:textId="77777777" w:rsidR="009E09A1" w:rsidRDefault="00000000">
      <w:pPr>
        <w:pStyle w:val="afffffffffff6"/>
        <w:ind w:left="420" w:hangingChars="200" w:hanging="420"/>
        <w:rPr>
          <w:rFonts w:ascii="黑体" w:eastAsia="黑体" w:hAnsi="黑体" w:hint="eastAsia"/>
          <w:color w:val="000000" w:themeColor="text1"/>
        </w:rPr>
      </w:pPr>
      <w:r>
        <w:rPr>
          <w:rFonts w:ascii="黑体" w:eastAsia="黑体" w:hAnsi="黑体"/>
          <w:color w:val="000000" w:themeColor="text1"/>
        </w:rPr>
        <w:br/>
      </w:r>
      <w:r>
        <w:rPr>
          <w:rFonts w:ascii="黑体" w:eastAsia="黑体" w:hAnsi="黑体" w:hint="eastAsia"/>
          <w:color w:val="000000" w:themeColor="text1"/>
        </w:rPr>
        <w:t>净菜</w:t>
      </w:r>
    </w:p>
    <w:p w14:paraId="6B600E49" w14:textId="77777777" w:rsidR="009E09A1" w:rsidRDefault="00000000">
      <w:pPr>
        <w:pStyle w:val="afffff7"/>
        <w:ind w:firstLine="420"/>
      </w:pPr>
      <w:r>
        <w:rPr>
          <w:rFonts w:hint="eastAsia"/>
          <w:szCs w:val="21"/>
        </w:rPr>
        <w:t>经清洗、切分、包装等简单加工后</w:t>
      </w:r>
      <w:r>
        <w:rPr>
          <w:rFonts w:hint="eastAsia"/>
        </w:rPr>
        <w:t>的蔬菜原料。</w:t>
      </w:r>
    </w:p>
    <w:p w14:paraId="5F10FB08" w14:textId="77777777" w:rsidR="009E09A1" w:rsidRDefault="00000000">
      <w:pPr>
        <w:pStyle w:val="afffffffffff6"/>
        <w:ind w:left="420" w:hangingChars="200" w:hanging="420"/>
        <w:rPr>
          <w:rFonts w:ascii="黑体" w:eastAsia="黑体" w:hAnsi="黑体" w:hint="eastAsia"/>
          <w:color w:val="000000" w:themeColor="text1"/>
        </w:rPr>
      </w:pPr>
      <w:r>
        <w:rPr>
          <w:rFonts w:ascii="黑体" w:eastAsia="黑体" w:hAnsi="黑体"/>
          <w:color w:val="000000" w:themeColor="text1"/>
        </w:rPr>
        <w:br/>
      </w:r>
      <w:r>
        <w:rPr>
          <w:rFonts w:ascii="黑体" w:eastAsia="黑体" w:hAnsi="黑体" w:hint="eastAsia"/>
          <w:color w:val="000000" w:themeColor="text1"/>
        </w:rPr>
        <w:t>全链条追溯</w:t>
      </w:r>
    </w:p>
    <w:p w14:paraId="297B4D21" w14:textId="77777777" w:rsidR="009E09A1" w:rsidRDefault="00000000">
      <w:pPr>
        <w:pStyle w:val="afffff7"/>
        <w:ind w:firstLine="420"/>
        <w:rPr>
          <w:color w:val="000000" w:themeColor="text1"/>
          <w:highlight w:val="yellow"/>
        </w:rPr>
      </w:pPr>
      <w:r>
        <w:rPr>
          <w:rFonts w:hint="eastAsia"/>
          <w:color w:val="000000" w:themeColor="text1"/>
        </w:rPr>
        <w:t>从源头种植</w:t>
      </w:r>
      <w:r>
        <w:rPr>
          <w:rFonts w:hint="eastAsia"/>
          <w:color w:val="000000" w:themeColor="text1"/>
        </w:rPr>
        <w:t>/</w:t>
      </w:r>
      <w:r>
        <w:rPr>
          <w:rFonts w:hint="eastAsia"/>
          <w:color w:val="000000" w:themeColor="text1"/>
        </w:rPr>
        <w:t>养殖、采购、验收、</w:t>
      </w:r>
      <w:r>
        <w:rPr>
          <w:color w:val="000000" w:themeColor="text1"/>
        </w:rPr>
        <w:t>储存</w:t>
      </w:r>
      <w:r>
        <w:rPr>
          <w:rFonts w:hint="eastAsia"/>
          <w:color w:val="000000" w:themeColor="text1"/>
        </w:rPr>
        <w:t>、加工或不加工、运输到学校的全链条溯源信息记录与可查询能力。</w:t>
      </w:r>
    </w:p>
    <w:p w14:paraId="7A4AC20D" w14:textId="77777777" w:rsidR="009E09A1" w:rsidRDefault="00000000">
      <w:pPr>
        <w:pStyle w:val="afffffffffff6"/>
        <w:ind w:left="420" w:hangingChars="200" w:hanging="420"/>
        <w:rPr>
          <w:rFonts w:ascii="黑体" w:eastAsia="黑体" w:hAnsi="黑体" w:hint="eastAsia"/>
          <w:color w:val="000000" w:themeColor="text1"/>
        </w:rPr>
      </w:pPr>
      <w:r>
        <w:rPr>
          <w:rFonts w:ascii="黑体" w:eastAsia="黑体" w:hAnsi="黑体"/>
          <w:color w:val="000000" w:themeColor="text1"/>
        </w:rPr>
        <w:br/>
      </w:r>
      <w:r>
        <w:rPr>
          <w:rFonts w:ascii="黑体" w:eastAsia="黑体" w:hAnsi="黑体" w:hint="eastAsia"/>
          <w:color w:val="000000" w:themeColor="text1"/>
        </w:rPr>
        <w:t>过敏原</w:t>
      </w:r>
    </w:p>
    <w:p w14:paraId="21036F7A" w14:textId="77777777" w:rsidR="009E09A1" w:rsidRDefault="00000000">
      <w:pPr>
        <w:pStyle w:val="afffff7"/>
        <w:ind w:firstLine="420"/>
        <w:rPr>
          <w:color w:val="000000" w:themeColor="text1"/>
        </w:rPr>
      </w:pPr>
      <w:r>
        <w:rPr>
          <w:rFonts w:hint="eastAsia"/>
          <w:color w:val="000000" w:themeColor="text1"/>
          <w:szCs w:val="21"/>
        </w:rPr>
        <w:t>引起机体免疫系统异常反应的成分。</w:t>
      </w:r>
    </w:p>
    <w:p w14:paraId="1BD84D73" w14:textId="77777777" w:rsidR="009E09A1" w:rsidRDefault="00000000">
      <w:pPr>
        <w:pStyle w:val="afffffffffff6"/>
        <w:ind w:left="420" w:hangingChars="200" w:hanging="420"/>
        <w:rPr>
          <w:rFonts w:ascii="黑体" w:eastAsia="黑体" w:hAnsi="黑体" w:hint="eastAsia"/>
          <w:color w:val="000000" w:themeColor="text1"/>
        </w:rPr>
      </w:pPr>
      <w:r>
        <w:rPr>
          <w:rFonts w:ascii="黑体" w:eastAsia="黑体" w:hAnsi="黑体"/>
          <w:color w:val="000000" w:themeColor="text1"/>
        </w:rPr>
        <w:br/>
      </w:r>
      <w:r>
        <w:rPr>
          <w:rFonts w:ascii="黑体" w:eastAsia="黑体" w:hAnsi="黑体" w:hint="eastAsia"/>
          <w:color w:val="000000" w:themeColor="text1"/>
        </w:rPr>
        <w:t>集采平台</w:t>
      </w:r>
    </w:p>
    <w:p w14:paraId="541FFC1C" w14:textId="77777777" w:rsidR="009E09A1" w:rsidRPr="00F73E6D" w:rsidRDefault="00000000">
      <w:pPr>
        <w:pStyle w:val="afffff7"/>
        <w:ind w:firstLine="420"/>
      </w:pPr>
      <w:r w:rsidRPr="00F73E6D">
        <w:rPr>
          <w:rFonts w:hint="eastAsia"/>
        </w:rPr>
        <w:lastRenderedPageBreak/>
        <w:t>食材及食品相关产品的集中采购管理，搭建的信息化数字平台。</w:t>
      </w:r>
    </w:p>
    <w:p w14:paraId="6A179503" w14:textId="77777777" w:rsidR="009E09A1" w:rsidRDefault="00000000">
      <w:pPr>
        <w:pStyle w:val="affc"/>
        <w:spacing w:before="240" w:after="240"/>
        <w:rPr>
          <w:color w:val="000000" w:themeColor="text1"/>
        </w:rPr>
      </w:pPr>
      <w:bookmarkStart w:id="59" w:name="_Toc239102329"/>
      <w:bookmarkStart w:id="60" w:name="_Toc239102535"/>
      <w:bookmarkStart w:id="61" w:name="_Toc238157805"/>
      <w:bookmarkStart w:id="62" w:name="_Toc244603176"/>
      <w:r>
        <w:rPr>
          <w:color w:val="000000" w:themeColor="text1"/>
        </w:rPr>
        <w:t>供应商管理</w:t>
      </w:r>
      <w:bookmarkEnd w:id="59"/>
      <w:bookmarkEnd w:id="60"/>
      <w:bookmarkEnd w:id="61"/>
      <w:bookmarkEnd w:id="62"/>
    </w:p>
    <w:p w14:paraId="25BC81F0" w14:textId="77777777" w:rsidR="009E09A1" w:rsidRDefault="00000000">
      <w:pPr>
        <w:pStyle w:val="affd"/>
        <w:spacing w:before="120" w:after="120"/>
        <w:rPr>
          <w:color w:val="000000" w:themeColor="text1"/>
        </w:rPr>
      </w:pPr>
      <w:bookmarkStart w:id="63" w:name="_Toc239102330"/>
      <w:bookmarkStart w:id="64" w:name="_Toc238157806"/>
      <w:r>
        <w:rPr>
          <w:color w:val="000000" w:themeColor="text1"/>
        </w:rPr>
        <w:t>准入遴选</w:t>
      </w:r>
      <w:bookmarkEnd w:id="63"/>
      <w:bookmarkEnd w:id="64"/>
    </w:p>
    <w:p w14:paraId="4BD1929A" w14:textId="77777777" w:rsidR="009E09A1" w:rsidRDefault="00000000">
      <w:pPr>
        <w:pStyle w:val="affe"/>
        <w:spacing w:before="120" w:after="120"/>
        <w:rPr>
          <w:color w:val="000000" w:themeColor="text1"/>
        </w:rPr>
      </w:pPr>
      <w:r>
        <w:rPr>
          <w:color w:val="000000" w:themeColor="text1"/>
        </w:rPr>
        <w:t>基本资质要求</w:t>
      </w:r>
    </w:p>
    <w:p w14:paraId="41F2038C" w14:textId="77777777" w:rsidR="009E09A1" w:rsidRDefault="00000000">
      <w:pPr>
        <w:spacing w:line="360" w:lineRule="auto"/>
        <w:ind w:firstLineChars="200" w:firstLine="420"/>
        <w:rPr>
          <w:color w:val="000000" w:themeColor="text1"/>
        </w:rPr>
      </w:pPr>
      <w:r>
        <w:rPr>
          <w:color w:val="000000" w:themeColor="text1"/>
        </w:rPr>
        <w:t>供应链企业应建立供应商准入制度，供应商应满足以下基本条件：</w:t>
      </w:r>
    </w:p>
    <w:p w14:paraId="7C7EF762" w14:textId="77777777" w:rsidR="009E09A1" w:rsidRPr="00E571F8" w:rsidRDefault="00000000" w:rsidP="00E571F8">
      <w:pPr>
        <w:pStyle w:val="af2"/>
      </w:pPr>
      <w:r w:rsidRPr="00E571F8">
        <w:t>具备独立法人资格，持有有效营业执照、</w:t>
      </w:r>
      <w:r w:rsidRPr="00E571F8">
        <w:rPr>
          <w:rFonts w:hint="eastAsia"/>
        </w:rPr>
        <w:t>生产/经营资质等</w:t>
      </w:r>
      <w:r w:rsidRPr="00E571F8">
        <w:t>，无吊销、注销、经营异常记录；</w:t>
      </w:r>
    </w:p>
    <w:p w14:paraId="2DE56F87" w14:textId="77777777" w:rsidR="009E09A1" w:rsidRPr="00E571F8" w:rsidRDefault="00000000" w:rsidP="00E571F8">
      <w:pPr>
        <w:pStyle w:val="af2"/>
      </w:pPr>
      <w:r w:rsidRPr="00E571F8">
        <w:t>供应的产品应具备有效的品质检测证明，无伪造、变造情形；</w:t>
      </w:r>
    </w:p>
    <w:p w14:paraId="55F44A82" w14:textId="77777777" w:rsidR="009E09A1" w:rsidRPr="00E571F8" w:rsidRDefault="00000000" w:rsidP="00E571F8">
      <w:pPr>
        <w:pStyle w:val="af2"/>
      </w:pPr>
      <w:r w:rsidRPr="00E571F8">
        <w:t>未被列入</w:t>
      </w:r>
      <w:r w:rsidRPr="00E571F8">
        <w:t>“</w:t>
      </w:r>
      <w:r w:rsidRPr="00E571F8">
        <w:t>信用中国</w:t>
      </w:r>
      <w:r w:rsidRPr="00E571F8">
        <w:t>”“</w:t>
      </w:r>
      <w:r w:rsidRPr="00E571F8">
        <w:t>中国政府采购网</w:t>
      </w:r>
      <w:r w:rsidRPr="00E571F8">
        <w:t>”</w:t>
      </w:r>
      <w:r w:rsidRPr="00E571F8">
        <w:rPr>
          <w:rFonts w:hint="eastAsia"/>
        </w:rPr>
        <w:t>等</w:t>
      </w:r>
      <w:r w:rsidRPr="00E571F8">
        <w:t>相关失信名单；近三年无重大违法记录、未发生食品安全事故或舆情事件；法定代表人、负责人无违法犯罪及失信记录。</w:t>
      </w:r>
    </w:p>
    <w:p w14:paraId="17DB4D79" w14:textId="77777777" w:rsidR="009E09A1" w:rsidRDefault="00000000">
      <w:pPr>
        <w:pStyle w:val="affe"/>
        <w:spacing w:before="120" w:after="120"/>
        <w:rPr>
          <w:color w:val="000000" w:themeColor="text1"/>
        </w:rPr>
      </w:pPr>
      <w:r>
        <w:rPr>
          <w:rFonts w:hint="eastAsia"/>
          <w:color w:val="000000" w:themeColor="text1"/>
        </w:rPr>
        <w:t>准入评审流程</w:t>
      </w:r>
    </w:p>
    <w:p w14:paraId="5337D22E" w14:textId="77777777" w:rsidR="009E09A1" w:rsidRDefault="00000000">
      <w:pPr>
        <w:pStyle w:val="afffff7"/>
        <w:ind w:firstLine="420"/>
        <w:rPr>
          <w:color w:val="000000" w:themeColor="text1"/>
        </w:rPr>
      </w:pPr>
      <w:r>
        <w:rPr>
          <w:rFonts w:hint="eastAsia"/>
          <w:color w:val="000000" w:themeColor="text1"/>
        </w:rPr>
        <w:t>供应商准入应按照以下流程执行：</w:t>
      </w:r>
    </w:p>
    <w:p w14:paraId="1F870388" w14:textId="77777777" w:rsidR="009E09A1" w:rsidRDefault="00000000">
      <w:pPr>
        <w:pStyle w:val="af5"/>
        <w:rPr>
          <w:color w:val="000000" w:themeColor="text1"/>
        </w:rPr>
      </w:pPr>
      <w:r>
        <w:rPr>
          <w:rFonts w:hint="eastAsia"/>
          <w:color w:val="000000" w:themeColor="text1"/>
        </w:rPr>
        <w:t>供应商通过集采平台提交准入申请，上传资质证照、企业信息、供货方案、业绩证明等资料；</w:t>
      </w:r>
    </w:p>
    <w:p w14:paraId="199F4390" w14:textId="77777777" w:rsidR="009E09A1" w:rsidRDefault="00000000">
      <w:pPr>
        <w:pStyle w:val="af5"/>
        <w:rPr>
          <w:color w:val="000000" w:themeColor="text1"/>
        </w:rPr>
      </w:pPr>
      <w:r>
        <w:rPr>
          <w:rFonts w:hint="eastAsia"/>
          <w:color w:val="000000" w:themeColor="text1"/>
        </w:rPr>
        <w:t>供应链企业组织品控、采购、研发等部门联合对供应商提交的资质文件进行审核；</w:t>
      </w:r>
    </w:p>
    <w:p w14:paraId="0DEFA5E9" w14:textId="4B8545C4" w:rsidR="009E09A1" w:rsidRPr="00F73E6D" w:rsidRDefault="00000000">
      <w:pPr>
        <w:pStyle w:val="af5"/>
      </w:pPr>
      <w:r>
        <w:rPr>
          <w:rFonts w:hint="eastAsia"/>
          <w:color w:val="000000" w:themeColor="text1"/>
        </w:rPr>
        <w:t>对通过资质审核的供应商进</w:t>
      </w:r>
      <w:r>
        <w:rPr>
          <w:rFonts w:hint="eastAsia"/>
        </w:rPr>
        <w:t>行实地考察，</w:t>
      </w:r>
      <w:r>
        <w:t>应核验实际生产或经营场所、人员、设备、运输车辆</w:t>
      </w:r>
      <w:r w:rsidRPr="00F73E6D">
        <w:t>与投标主体的一致性</w:t>
      </w:r>
      <w:r w:rsidRPr="00F73E6D">
        <w:rPr>
          <w:rFonts w:hint="eastAsia"/>
        </w:rPr>
        <w:t>和资金状况</w:t>
      </w:r>
    </w:p>
    <w:p w14:paraId="3DBC90C5" w14:textId="77777777" w:rsidR="009E09A1" w:rsidRDefault="00000000">
      <w:pPr>
        <w:pStyle w:val="af5"/>
        <w:rPr>
          <w:color w:val="000000" w:themeColor="text1"/>
        </w:rPr>
      </w:pPr>
      <w:r>
        <w:rPr>
          <w:rFonts w:hint="eastAsia"/>
          <w:color w:val="000000" w:themeColor="text1"/>
        </w:rPr>
        <w:t>按照附录A的评分结果确定拟准入供应商；</w:t>
      </w:r>
    </w:p>
    <w:p w14:paraId="060AA718" w14:textId="77777777" w:rsidR="009E09A1" w:rsidRDefault="00000000">
      <w:pPr>
        <w:pStyle w:val="af5"/>
        <w:rPr>
          <w:color w:val="000000" w:themeColor="text1"/>
        </w:rPr>
      </w:pPr>
      <w:r>
        <w:rPr>
          <w:rFonts w:hint="eastAsia"/>
          <w:color w:val="000000" w:themeColor="text1"/>
        </w:rPr>
        <w:t>对确定的拟准入供应商名单进行公示</w:t>
      </w:r>
      <w:r>
        <w:rPr>
          <w:rFonts w:hint="eastAsia"/>
        </w:rPr>
        <w:t>，公示期不少于5个工作日；</w:t>
      </w:r>
    </w:p>
    <w:p w14:paraId="61B8E8CE" w14:textId="77777777" w:rsidR="009E09A1" w:rsidRDefault="00000000">
      <w:pPr>
        <w:pStyle w:val="af5"/>
        <w:rPr>
          <w:color w:val="000000" w:themeColor="text1"/>
        </w:rPr>
      </w:pPr>
      <w:r>
        <w:rPr>
          <w:rFonts w:hint="eastAsia"/>
          <w:color w:val="000000" w:themeColor="text1"/>
        </w:rPr>
        <w:t>确定的准入供应商签订合作协议、廉洁协议后，转为合格供应商，纳入集采平台</w:t>
      </w:r>
      <w:r>
        <w:rPr>
          <w:color w:val="000000" w:themeColor="text1"/>
        </w:rPr>
        <w:t>合格供应商库</w:t>
      </w:r>
      <w:r>
        <w:rPr>
          <w:rFonts w:hint="eastAsia"/>
          <w:color w:val="000000" w:themeColor="text1"/>
        </w:rPr>
        <w:t>。</w:t>
      </w:r>
    </w:p>
    <w:p w14:paraId="0DC823AB" w14:textId="77777777" w:rsidR="009E09A1" w:rsidRDefault="00000000">
      <w:pPr>
        <w:pStyle w:val="affe"/>
        <w:spacing w:before="120" w:after="120"/>
        <w:rPr>
          <w:color w:val="000000" w:themeColor="text1"/>
        </w:rPr>
      </w:pPr>
      <w:r>
        <w:rPr>
          <w:rFonts w:hint="eastAsia"/>
          <w:color w:val="000000" w:themeColor="text1"/>
        </w:rPr>
        <w:t>储备供应商</w:t>
      </w:r>
    </w:p>
    <w:p w14:paraId="520D2220" w14:textId="77777777" w:rsidR="009E09A1" w:rsidRDefault="00000000">
      <w:pPr>
        <w:pStyle w:val="afffffffff2"/>
        <w:rPr>
          <w:color w:val="000000" w:themeColor="text1"/>
        </w:rPr>
      </w:pPr>
      <w:r>
        <w:rPr>
          <w:color w:val="000000" w:themeColor="text1"/>
        </w:rPr>
        <w:t>供应链企业应建立多源备份供货机制，确保食材供应的稳定性与连续性。</w:t>
      </w:r>
    </w:p>
    <w:p w14:paraId="5CE2F8A5" w14:textId="77777777" w:rsidR="009E09A1" w:rsidRPr="00F73E6D" w:rsidRDefault="00000000">
      <w:pPr>
        <w:pStyle w:val="afffffffff2"/>
        <w:rPr>
          <w:rFonts w:ascii="Times New Roman"/>
        </w:rPr>
      </w:pPr>
      <w:r w:rsidRPr="00F73E6D">
        <w:rPr>
          <w:rFonts w:ascii="Times New Roman"/>
        </w:rPr>
        <w:t>每个品类应至少储备</w:t>
      </w:r>
      <w:r w:rsidRPr="00F73E6D">
        <w:rPr>
          <w:rFonts w:ascii="Times New Roman"/>
        </w:rPr>
        <w:t>3</w:t>
      </w:r>
      <w:r w:rsidRPr="00F73E6D">
        <w:rPr>
          <w:rFonts w:ascii="Times New Roman"/>
        </w:rPr>
        <w:t>家合格供应商，形成</w:t>
      </w:r>
      <w:r w:rsidRPr="00F73E6D">
        <w:rPr>
          <w:rFonts w:ascii="Times New Roman"/>
        </w:rPr>
        <w:t>“</w:t>
      </w:r>
      <w:r w:rsidRPr="00F73E6D">
        <w:rPr>
          <w:rFonts w:ascii="Times New Roman"/>
        </w:rPr>
        <w:t>主供</w:t>
      </w:r>
      <w:r w:rsidRPr="00F73E6D">
        <w:rPr>
          <w:rFonts w:ascii="Times New Roman"/>
        </w:rPr>
        <w:t>+</w:t>
      </w:r>
      <w:r w:rsidRPr="00F73E6D">
        <w:rPr>
          <w:rFonts w:ascii="Times New Roman"/>
        </w:rPr>
        <w:t>备供</w:t>
      </w:r>
      <w:r w:rsidRPr="00F73E6D">
        <w:rPr>
          <w:rFonts w:ascii="Times New Roman"/>
        </w:rPr>
        <w:t>+</w:t>
      </w:r>
      <w:r w:rsidRPr="00F73E6D">
        <w:rPr>
          <w:rFonts w:ascii="Times New Roman"/>
        </w:rPr>
        <w:t>应急</w:t>
      </w:r>
      <w:r w:rsidRPr="00F73E6D">
        <w:rPr>
          <w:rFonts w:ascii="Times New Roman"/>
        </w:rPr>
        <w:t>”</w:t>
      </w:r>
      <w:r w:rsidRPr="00F73E6D">
        <w:rPr>
          <w:rFonts w:ascii="Times New Roman"/>
        </w:rPr>
        <w:t>的三级供应梯队</w:t>
      </w:r>
      <w:r w:rsidRPr="00F73E6D">
        <w:rPr>
          <w:rFonts w:ascii="Times New Roman" w:hint="eastAsia"/>
        </w:rPr>
        <w:t>，</w:t>
      </w:r>
      <w:r w:rsidRPr="00F73E6D">
        <w:rPr>
          <w:rFonts w:ascii="Times New Roman"/>
        </w:rPr>
        <w:t>保障校园餐食材供应不中断。</w:t>
      </w:r>
    </w:p>
    <w:p w14:paraId="0A69B5AD" w14:textId="0B5BBA8E" w:rsidR="009E09A1" w:rsidRPr="00F73E6D" w:rsidRDefault="00000000">
      <w:pPr>
        <w:pStyle w:val="afffffffff2"/>
        <w:rPr>
          <w:rFonts w:ascii="Times New Roman"/>
        </w:rPr>
      </w:pPr>
      <w:r w:rsidRPr="00F73E6D">
        <w:rPr>
          <w:rFonts w:ascii="Times New Roman"/>
        </w:rPr>
        <w:t>根据食材品类的重要程度和供应风险等级，实施差异化的储备策略。</w:t>
      </w:r>
      <w:r w:rsidRPr="00F73E6D">
        <w:rPr>
          <w:rFonts w:ascii="Times New Roman" w:hint="eastAsia"/>
        </w:rPr>
        <w:t>水果蔬菜和海鲜等宜选择资质齐全的大宗原材料供应商，</w:t>
      </w:r>
      <w:r w:rsidRPr="00F73E6D">
        <w:rPr>
          <w:rFonts w:ascii="Times New Roman"/>
        </w:rPr>
        <w:t>大宗食材应优先选择资质优良、供应稳定的大型生产企业作为主供方，并储备不少于</w:t>
      </w:r>
      <w:r w:rsidRPr="00F73E6D">
        <w:rPr>
          <w:rFonts w:ascii="Times New Roman"/>
        </w:rPr>
        <w:t>2</w:t>
      </w:r>
      <w:r w:rsidRPr="00F73E6D">
        <w:rPr>
          <w:rFonts w:ascii="Times New Roman"/>
        </w:rPr>
        <w:t>家同级别</w:t>
      </w:r>
      <w:r w:rsidRPr="00F73E6D">
        <w:rPr>
          <w:rFonts w:ascii="Times New Roman" w:hint="eastAsia"/>
        </w:rPr>
        <w:t>的</w:t>
      </w:r>
      <w:r w:rsidRPr="00F73E6D">
        <w:rPr>
          <w:rFonts w:ascii="Times New Roman"/>
        </w:rPr>
        <w:t>供应商；生鲜果蔬类食材应结合季节性特点，建立</w:t>
      </w:r>
      <w:r w:rsidRPr="00F73E6D">
        <w:rPr>
          <w:rFonts w:ascii="Times New Roman" w:hint="eastAsia"/>
        </w:rPr>
        <w:t>自建或共建</w:t>
      </w:r>
      <w:r w:rsidRPr="00F73E6D">
        <w:rPr>
          <w:rFonts w:ascii="Times New Roman"/>
        </w:rPr>
        <w:t>基地直采与区域批发市场调剂相结合</w:t>
      </w:r>
      <w:r w:rsidRPr="00F73E6D">
        <w:rPr>
          <w:rFonts w:ascii="Times New Roman" w:hint="eastAsia"/>
        </w:rPr>
        <w:t>、分散采购与集中采购相结合、本地采购和源头采购结合，大宗产品与特色产品相结合等方式</w:t>
      </w:r>
      <w:r w:rsidRPr="00F73E6D">
        <w:rPr>
          <w:rFonts w:ascii="Times New Roman"/>
        </w:rPr>
        <w:t>的多渠道供应体系。</w:t>
      </w:r>
    </w:p>
    <w:p w14:paraId="146B5843" w14:textId="77777777" w:rsidR="009E09A1" w:rsidRPr="00F73E6D" w:rsidRDefault="00000000">
      <w:pPr>
        <w:pStyle w:val="afffffffff2"/>
        <w:rPr>
          <w:rFonts w:ascii="Times New Roman"/>
        </w:rPr>
      </w:pPr>
      <w:r w:rsidRPr="00F73E6D">
        <w:rPr>
          <w:rFonts w:ascii="Times New Roman"/>
        </w:rPr>
        <w:t>优先选用本地知名品牌、当地应季食材，绿色食品和有机农产品。</w:t>
      </w:r>
    </w:p>
    <w:p w14:paraId="7525AE78" w14:textId="75142A10" w:rsidR="009E09A1" w:rsidRPr="00F73E6D" w:rsidRDefault="00000000">
      <w:pPr>
        <w:pStyle w:val="afffffffff2"/>
      </w:pPr>
      <w:r w:rsidRPr="00F73E6D">
        <w:t>供应链企业应</w:t>
      </w:r>
      <w:r w:rsidRPr="00F73E6D">
        <w:rPr>
          <w:rFonts w:hint="eastAsia"/>
        </w:rPr>
        <w:t>每半年至少</w:t>
      </w:r>
      <w:r w:rsidRPr="00F73E6D">
        <w:t>对储备供应商进行</w:t>
      </w:r>
      <w:r w:rsidRPr="00F73E6D">
        <w:rPr>
          <w:rFonts w:ascii="Times New Roman"/>
        </w:rPr>
        <w:t>一次动态评估</w:t>
      </w:r>
      <w:r w:rsidRPr="00F73E6D">
        <w:rPr>
          <w:rFonts w:ascii="Times New Roman" w:hint="eastAsia"/>
        </w:rPr>
        <w:t>，评估内容包括</w:t>
      </w:r>
      <w:r w:rsidRPr="00F73E6D">
        <w:rPr>
          <w:rFonts w:ascii="Times New Roman"/>
        </w:rPr>
        <w:t>资质有效性</w:t>
      </w:r>
      <w:r w:rsidRPr="00F73E6D">
        <w:rPr>
          <w:rFonts w:ascii="Times New Roman" w:hint="eastAsia"/>
        </w:rPr>
        <w:t>、</w:t>
      </w:r>
      <w:r w:rsidRPr="00F73E6D">
        <w:rPr>
          <w:rFonts w:ascii="Times New Roman"/>
        </w:rPr>
        <w:t>产能与供</w:t>
      </w:r>
      <w:r w:rsidRPr="00F73E6D">
        <w:rPr>
          <w:rFonts w:ascii="Times New Roman" w:hint="eastAsia"/>
        </w:rPr>
        <w:t>货保证</w:t>
      </w:r>
      <w:r w:rsidRPr="00F73E6D">
        <w:rPr>
          <w:rFonts w:ascii="Times New Roman"/>
        </w:rPr>
        <w:t>能力</w:t>
      </w:r>
      <w:r w:rsidRPr="00F73E6D">
        <w:rPr>
          <w:rFonts w:ascii="Times New Roman" w:hint="eastAsia"/>
        </w:rPr>
        <w:t>、</w:t>
      </w:r>
      <w:r w:rsidRPr="00F73E6D">
        <w:rPr>
          <w:rFonts w:ascii="Times New Roman"/>
        </w:rPr>
        <w:t>质量保</w:t>
      </w:r>
      <w:r w:rsidRPr="00F73E6D">
        <w:rPr>
          <w:rFonts w:ascii="Times New Roman" w:hint="eastAsia"/>
        </w:rPr>
        <w:t>证</w:t>
      </w:r>
      <w:r w:rsidRPr="00F73E6D">
        <w:rPr>
          <w:rFonts w:ascii="Times New Roman"/>
        </w:rPr>
        <w:t>能力</w:t>
      </w:r>
      <w:r w:rsidRPr="00F73E6D">
        <w:rPr>
          <w:rFonts w:ascii="Times New Roman" w:hint="eastAsia"/>
        </w:rPr>
        <w:t>、</w:t>
      </w:r>
      <w:r w:rsidRPr="00F73E6D">
        <w:rPr>
          <w:rFonts w:ascii="Times New Roman"/>
        </w:rPr>
        <w:t>应急响应能力</w:t>
      </w:r>
      <w:r w:rsidRPr="00F73E6D">
        <w:rPr>
          <w:rFonts w:ascii="Times New Roman" w:hint="eastAsia"/>
        </w:rPr>
        <w:t>等</w:t>
      </w:r>
      <w:r w:rsidRPr="00F73E6D">
        <w:t>。对于连续</w:t>
      </w:r>
      <w:r w:rsidRPr="00F73E6D">
        <w:rPr>
          <w:rFonts w:hint="eastAsia"/>
        </w:rPr>
        <w:t>两次评估</w:t>
      </w:r>
      <w:r w:rsidRPr="00F73E6D">
        <w:t>不合格的储备供应商，应及时从储备名录中剔除并补充新的合格供应商，确保储备机制的有效性和可靠性。</w:t>
      </w:r>
    </w:p>
    <w:p w14:paraId="41A33146" w14:textId="77777777" w:rsidR="009E09A1" w:rsidRPr="00F73E6D" w:rsidRDefault="00000000">
      <w:pPr>
        <w:pStyle w:val="affe"/>
        <w:spacing w:before="120" w:after="120"/>
      </w:pPr>
      <w:r w:rsidRPr="00F73E6D">
        <w:rPr>
          <w:rFonts w:hint="eastAsia"/>
        </w:rPr>
        <w:t>供应商档案</w:t>
      </w:r>
    </w:p>
    <w:p w14:paraId="2CA611B0" w14:textId="77777777" w:rsidR="009E09A1" w:rsidRDefault="00000000">
      <w:pPr>
        <w:pStyle w:val="afffff7"/>
        <w:ind w:firstLine="420"/>
        <w:rPr>
          <w:color w:val="000000" w:themeColor="text1"/>
        </w:rPr>
      </w:pPr>
      <w:r>
        <w:rPr>
          <w:rFonts w:hint="eastAsia"/>
          <w:color w:val="000000" w:themeColor="text1"/>
        </w:rPr>
        <w:t>供应链企业应为每家准入供应商建立“一供应商一档”档案，档案内容应包括：</w:t>
      </w:r>
    </w:p>
    <w:p w14:paraId="7A015CCF" w14:textId="77777777" w:rsidR="009E09A1" w:rsidRDefault="00000000">
      <w:pPr>
        <w:pStyle w:val="af2"/>
        <w:rPr>
          <w:color w:val="000000" w:themeColor="text1"/>
        </w:rPr>
      </w:pPr>
      <w:r>
        <w:rPr>
          <w:rFonts w:hint="eastAsia"/>
          <w:color w:val="000000" w:themeColor="text1"/>
        </w:rPr>
        <w:t>供应商基本信息和资质证照（含证照复印件、有效期）；</w:t>
      </w:r>
    </w:p>
    <w:p w14:paraId="2152632B" w14:textId="77777777" w:rsidR="009E09A1" w:rsidRDefault="00000000">
      <w:pPr>
        <w:pStyle w:val="af2"/>
      </w:pPr>
      <w:r>
        <w:rPr>
          <w:rFonts w:hint="eastAsia"/>
        </w:rPr>
        <w:t>准入评审记录（主体合法性、资质证书、信誉记录、关联申报、人员与资质、设备与设施、过程控制与追溯、品质量与安、履约与应急能力、现场考察）；</w:t>
      </w:r>
    </w:p>
    <w:p w14:paraId="70B326BC" w14:textId="77777777" w:rsidR="009E09A1" w:rsidRDefault="00000000">
      <w:pPr>
        <w:pStyle w:val="af2"/>
      </w:pPr>
      <w:r>
        <w:rPr>
          <w:rFonts w:hint="eastAsia"/>
        </w:rPr>
        <w:t>合同及补充协议；</w:t>
      </w:r>
    </w:p>
    <w:p w14:paraId="23E1EA64" w14:textId="77777777" w:rsidR="009E09A1" w:rsidRDefault="00000000">
      <w:pPr>
        <w:pStyle w:val="af2"/>
        <w:rPr>
          <w:color w:val="000000" w:themeColor="text1"/>
        </w:rPr>
      </w:pPr>
      <w:r>
        <w:rPr>
          <w:rFonts w:hint="eastAsia"/>
          <w:color w:val="000000" w:themeColor="text1"/>
        </w:rPr>
        <w:t>日常监管记录（含飞行检查报告）；</w:t>
      </w:r>
    </w:p>
    <w:p w14:paraId="2CE9CDFA" w14:textId="77777777" w:rsidR="009E09A1" w:rsidRDefault="00000000">
      <w:pPr>
        <w:pStyle w:val="af2"/>
      </w:pPr>
      <w:r>
        <w:rPr>
          <w:rFonts w:hint="eastAsia"/>
        </w:rPr>
        <w:t>季度考核记录；</w:t>
      </w:r>
    </w:p>
    <w:p w14:paraId="208FCCE2" w14:textId="77777777" w:rsidR="009E09A1" w:rsidRDefault="00000000">
      <w:pPr>
        <w:pStyle w:val="af2"/>
        <w:rPr>
          <w:color w:val="000000" w:themeColor="text1"/>
        </w:rPr>
      </w:pPr>
      <w:r>
        <w:rPr>
          <w:rFonts w:hint="eastAsia"/>
          <w:color w:val="000000" w:themeColor="text1"/>
        </w:rPr>
        <w:t>年度评审记录；</w:t>
      </w:r>
    </w:p>
    <w:p w14:paraId="47B3C481" w14:textId="77777777" w:rsidR="009E09A1" w:rsidRDefault="00000000">
      <w:pPr>
        <w:pStyle w:val="af2"/>
        <w:rPr>
          <w:color w:val="000000" w:themeColor="text1"/>
        </w:rPr>
      </w:pPr>
      <w:r>
        <w:rPr>
          <w:color w:val="000000" w:themeColor="text1"/>
        </w:rPr>
        <w:t>其他</w:t>
      </w:r>
      <w:r>
        <w:t>（调价申请、审批材料、协商记录</w:t>
      </w:r>
      <w:r>
        <w:rPr>
          <w:rFonts w:hint="eastAsia"/>
        </w:rPr>
        <w:t>、</w:t>
      </w:r>
      <w:r>
        <w:t>调价记录等）。</w:t>
      </w:r>
    </w:p>
    <w:p w14:paraId="568670DD" w14:textId="77777777" w:rsidR="009E09A1" w:rsidRDefault="00000000">
      <w:pPr>
        <w:pStyle w:val="affd"/>
        <w:spacing w:before="120" w:after="120"/>
        <w:rPr>
          <w:color w:val="000000" w:themeColor="text1"/>
        </w:rPr>
      </w:pPr>
      <w:r>
        <w:rPr>
          <w:rFonts w:hint="eastAsia"/>
          <w:color w:val="000000" w:themeColor="text1"/>
        </w:rPr>
        <w:t>招标方式</w:t>
      </w:r>
    </w:p>
    <w:p w14:paraId="7EA4AC9E" w14:textId="77777777" w:rsidR="009E09A1" w:rsidRDefault="00000000">
      <w:pPr>
        <w:pStyle w:val="affe"/>
        <w:spacing w:before="120" w:after="120"/>
        <w:rPr>
          <w:color w:val="000000" w:themeColor="text1"/>
        </w:rPr>
      </w:pPr>
      <w:r>
        <w:rPr>
          <w:rFonts w:hint="eastAsia"/>
          <w:color w:val="000000" w:themeColor="text1"/>
        </w:rPr>
        <w:lastRenderedPageBreak/>
        <w:t>基本原则</w:t>
      </w:r>
    </w:p>
    <w:p w14:paraId="0E7F1D8A" w14:textId="77777777" w:rsidR="009E09A1" w:rsidRDefault="00000000">
      <w:pPr>
        <w:pStyle w:val="afffff7"/>
        <w:ind w:firstLine="420"/>
        <w:rPr>
          <w:color w:val="000000" w:themeColor="text1"/>
        </w:rPr>
      </w:pPr>
      <w:r>
        <w:rPr>
          <w:rFonts w:hint="eastAsia"/>
          <w:color w:val="000000" w:themeColor="text1"/>
        </w:rPr>
        <w:t>供应链企业应按照公开、公平、公正的原则，采用公开招标或邀请招标方式选择供应商。招标信息、中标结果应主动在集采平台和学校信息公开渠道公开发布，接受师生、家长及社会监督。</w:t>
      </w:r>
      <w:r>
        <w:rPr>
          <w:color w:val="000000" w:themeColor="text1"/>
        </w:rPr>
        <w:t>单位负责人为同一人或者存在直接控股、管理关系的不同供应商，不得参加同一合同项下的采购活动。</w:t>
      </w:r>
    </w:p>
    <w:p w14:paraId="3D9CFF97" w14:textId="77777777" w:rsidR="009E09A1" w:rsidRDefault="00000000">
      <w:pPr>
        <w:pStyle w:val="affe"/>
        <w:spacing w:before="120" w:after="120"/>
        <w:rPr>
          <w:color w:val="000000" w:themeColor="text1"/>
        </w:rPr>
      </w:pPr>
      <w:r>
        <w:rPr>
          <w:rFonts w:hint="eastAsia"/>
          <w:color w:val="000000" w:themeColor="text1"/>
        </w:rPr>
        <w:t>招标文件编制</w:t>
      </w:r>
    </w:p>
    <w:p w14:paraId="4B061022" w14:textId="77777777" w:rsidR="009E09A1" w:rsidRDefault="00000000">
      <w:pPr>
        <w:pStyle w:val="afffff7"/>
        <w:ind w:firstLine="420"/>
        <w:rPr>
          <w:color w:val="000000" w:themeColor="text1"/>
          <w:highlight w:val="yellow"/>
        </w:rPr>
      </w:pPr>
      <w:r>
        <w:rPr>
          <w:rFonts w:hint="eastAsia"/>
          <w:color w:val="000000" w:themeColor="text1"/>
        </w:rPr>
        <w:t>招标文件应明确以下内容：供应商资质要求；评分办法；技术标；商务标。</w:t>
      </w:r>
    </w:p>
    <w:p w14:paraId="42A5BEBE" w14:textId="77777777" w:rsidR="009E09A1" w:rsidRDefault="00000000">
      <w:pPr>
        <w:pStyle w:val="affe"/>
        <w:spacing w:before="120" w:after="120"/>
        <w:rPr>
          <w:color w:val="000000" w:themeColor="text1"/>
        </w:rPr>
      </w:pPr>
      <w:r>
        <w:rPr>
          <w:rFonts w:hint="eastAsia"/>
          <w:color w:val="000000" w:themeColor="text1"/>
        </w:rPr>
        <w:t>评分办法</w:t>
      </w:r>
    </w:p>
    <w:p w14:paraId="6B93696B" w14:textId="77777777" w:rsidR="009E09A1" w:rsidRDefault="00000000">
      <w:pPr>
        <w:pStyle w:val="afffff7"/>
        <w:ind w:firstLine="420"/>
        <w:rPr>
          <w:color w:val="000000" w:themeColor="text1"/>
        </w:rPr>
      </w:pPr>
      <w:r>
        <w:rPr>
          <w:rFonts w:hint="eastAsia"/>
          <w:color w:val="000000" w:themeColor="text1"/>
        </w:rPr>
        <w:t>应坚持质量优先原则，采用综合评分法。综合评分法中，技术标权重占</w:t>
      </w:r>
      <w:r>
        <w:rPr>
          <w:rFonts w:hint="eastAsia"/>
          <w:color w:val="000000" w:themeColor="text1"/>
        </w:rPr>
        <w:t>60%</w:t>
      </w:r>
      <w:r>
        <w:rPr>
          <w:rFonts w:hint="eastAsia"/>
          <w:color w:val="000000" w:themeColor="text1"/>
        </w:rPr>
        <w:t>，商务标权重占</w:t>
      </w:r>
      <w:r>
        <w:rPr>
          <w:rFonts w:hint="eastAsia"/>
          <w:color w:val="000000" w:themeColor="text1"/>
        </w:rPr>
        <w:t>40%</w:t>
      </w:r>
      <w:r>
        <w:rPr>
          <w:rFonts w:hint="eastAsia"/>
          <w:color w:val="000000" w:themeColor="text1"/>
        </w:rPr>
        <w:t>。</w:t>
      </w:r>
    </w:p>
    <w:p w14:paraId="11402B61" w14:textId="77777777" w:rsidR="009E09A1" w:rsidRDefault="00000000">
      <w:pPr>
        <w:pStyle w:val="affe"/>
        <w:spacing w:before="120" w:after="120"/>
        <w:rPr>
          <w:color w:val="000000" w:themeColor="text1"/>
        </w:rPr>
      </w:pPr>
      <w:r>
        <w:rPr>
          <w:rFonts w:hint="eastAsia"/>
          <w:color w:val="000000" w:themeColor="text1"/>
        </w:rPr>
        <w:t>技术标</w:t>
      </w:r>
    </w:p>
    <w:p w14:paraId="65CCE54E" w14:textId="77777777" w:rsidR="009E09A1" w:rsidRDefault="00000000">
      <w:pPr>
        <w:pStyle w:val="afffff7"/>
        <w:ind w:firstLine="420"/>
      </w:pPr>
      <w:r>
        <w:rPr>
          <w:color w:val="000000" w:themeColor="text1"/>
        </w:rPr>
        <w:t>应涵</w:t>
      </w:r>
      <w:r>
        <w:t>盖食材等原物料供货能力</w:t>
      </w:r>
      <w:r>
        <w:rPr>
          <w:rFonts w:hint="eastAsia"/>
        </w:rPr>
        <w:t>、</w:t>
      </w:r>
      <w:r>
        <w:t>冷链配送能力、食品安全管理体系认证、仓储条件、服务方案等</w:t>
      </w:r>
      <w:r>
        <w:rPr>
          <w:rFonts w:hint="eastAsia"/>
        </w:rPr>
        <w:t>。重</w:t>
      </w:r>
      <w:r>
        <w:t>点评分项包括：食品安全管理体系认证情况；</w:t>
      </w:r>
      <w:r>
        <w:rPr>
          <w:rFonts w:hint="eastAsia"/>
        </w:rPr>
        <w:t>供货与</w:t>
      </w:r>
      <w:r>
        <w:t>冷链配送能力（车辆数量、温控设备、</w:t>
      </w:r>
      <w:r>
        <w:t>GPS</w:t>
      </w:r>
      <w:r>
        <w:t>定位等）；应急处理能力</w:t>
      </w:r>
      <w:r>
        <w:rPr>
          <w:rFonts w:hint="eastAsia"/>
        </w:rPr>
        <w:t>等</w:t>
      </w:r>
      <w:r>
        <w:t>。</w:t>
      </w:r>
    </w:p>
    <w:p w14:paraId="0085BC9A" w14:textId="77777777" w:rsidR="009E09A1" w:rsidRDefault="00000000">
      <w:pPr>
        <w:pStyle w:val="affe"/>
        <w:spacing w:before="120" w:after="120"/>
      </w:pPr>
      <w:r>
        <w:rPr>
          <w:rFonts w:hint="eastAsia"/>
        </w:rPr>
        <w:t>商务标</w:t>
      </w:r>
    </w:p>
    <w:p w14:paraId="25A11C90" w14:textId="77777777" w:rsidR="009E09A1" w:rsidRDefault="00000000">
      <w:pPr>
        <w:pStyle w:val="afffff7"/>
        <w:ind w:firstLine="420"/>
      </w:pPr>
      <w:r>
        <w:t>应涵盖报价合理性、服务承诺、历史履约记录等；并应包括服务内容及期限、合同文本、履约验收标准、终止和解除条款。</w:t>
      </w:r>
    </w:p>
    <w:p w14:paraId="30D19822" w14:textId="77777777" w:rsidR="009E09A1" w:rsidRDefault="00000000">
      <w:pPr>
        <w:pStyle w:val="affd"/>
        <w:spacing w:before="120" w:after="120"/>
        <w:rPr>
          <w:color w:val="000000" w:themeColor="text1"/>
        </w:rPr>
      </w:pPr>
      <w:bookmarkStart w:id="65" w:name="_Toc239102332"/>
      <w:r>
        <w:rPr>
          <w:rFonts w:hint="eastAsia"/>
          <w:color w:val="000000" w:themeColor="text1"/>
        </w:rPr>
        <w:t>合同管理</w:t>
      </w:r>
      <w:bookmarkEnd w:id="65"/>
    </w:p>
    <w:p w14:paraId="73C60AD5" w14:textId="77777777" w:rsidR="009E09A1" w:rsidRDefault="00000000">
      <w:pPr>
        <w:pStyle w:val="affe"/>
        <w:spacing w:before="120" w:after="120"/>
        <w:rPr>
          <w:color w:val="000000" w:themeColor="text1"/>
        </w:rPr>
      </w:pPr>
      <w:r>
        <w:rPr>
          <w:rFonts w:hint="eastAsia"/>
          <w:color w:val="000000" w:themeColor="text1"/>
        </w:rPr>
        <w:t>合同签订</w:t>
      </w:r>
    </w:p>
    <w:p w14:paraId="0F9A7199" w14:textId="77777777" w:rsidR="009E09A1" w:rsidRDefault="00000000">
      <w:pPr>
        <w:pStyle w:val="afffff7"/>
        <w:ind w:firstLine="420"/>
        <w:rPr>
          <w:color w:val="000000" w:themeColor="text1"/>
        </w:rPr>
      </w:pPr>
      <w:r>
        <w:rPr>
          <w:rFonts w:hint="eastAsia"/>
          <w:color w:val="000000" w:themeColor="text1"/>
        </w:rPr>
        <w:t>供应链企业应与中标供应商签订书面采购合同，合同应明确以下核心内容：</w:t>
      </w:r>
    </w:p>
    <w:p w14:paraId="3304BF24" w14:textId="77777777" w:rsidR="009E09A1" w:rsidRDefault="00000000">
      <w:pPr>
        <w:pStyle w:val="afffff7"/>
        <w:ind w:firstLine="420"/>
        <w:rPr>
          <w:color w:val="000000" w:themeColor="text1"/>
        </w:rPr>
      </w:pPr>
      <w:r>
        <w:rPr>
          <w:rFonts w:hint="eastAsia"/>
          <w:color w:val="000000" w:themeColor="text1"/>
        </w:rPr>
        <w:t>——履约范围；</w:t>
      </w:r>
    </w:p>
    <w:p w14:paraId="5825A9A2" w14:textId="77777777" w:rsidR="009E09A1" w:rsidRDefault="00000000">
      <w:pPr>
        <w:pStyle w:val="afffff7"/>
        <w:ind w:firstLine="420"/>
        <w:rPr>
          <w:color w:val="000000" w:themeColor="text1"/>
        </w:rPr>
      </w:pPr>
      <w:r>
        <w:rPr>
          <w:rFonts w:hint="eastAsia"/>
          <w:color w:val="000000" w:themeColor="text1"/>
        </w:rPr>
        <w:t>——交付标准（质量要求、交货时间、验收标准等）；</w:t>
      </w:r>
    </w:p>
    <w:p w14:paraId="37E998B9" w14:textId="77777777" w:rsidR="009E09A1" w:rsidRDefault="00000000">
      <w:pPr>
        <w:pStyle w:val="afffff7"/>
        <w:ind w:firstLine="420"/>
        <w:rPr>
          <w:color w:val="000000" w:themeColor="text1"/>
        </w:rPr>
      </w:pPr>
      <w:r>
        <w:rPr>
          <w:rFonts w:hint="eastAsia"/>
          <w:color w:val="000000" w:themeColor="text1"/>
        </w:rPr>
        <w:t>——食品安全责任条款；</w:t>
      </w:r>
    </w:p>
    <w:p w14:paraId="1794C820" w14:textId="77777777" w:rsidR="009E09A1" w:rsidRDefault="00000000">
      <w:pPr>
        <w:pStyle w:val="afffff7"/>
        <w:ind w:firstLine="420"/>
        <w:rPr>
          <w:color w:val="00B0F0"/>
          <w:highlight w:val="yellow"/>
        </w:rPr>
      </w:pPr>
      <w:r>
        <w:rPr>
          <w:rFonts w:hint="eastAsia"/>
          <w:color w:val="000000" w:themeColor="text1"/>
        </w:rPr>
        <w:t>——违约责任；</w:t>
      </w:r>
    </w:p>
    <w:p w14:paraId="41CE4213" w14:textId="77777777" w:rsidR="009E09A1" w:rsidRDefault="00000000">
      <w:pPr>
        <w:pStyle w:val="afffff7"/>
        <w:ind w:firstLine="420"/>
        <w:rPr>
          <w:color w:val="000000" w:themeColor="text1"/>
        </w:rPr>
      </w:pPr>
      <w:r>
        <w:rPr>
          <w:rFonts w:hint="eastAsia"/>
          <w:color w:val="000000" w:themeColor="text1"/>
        </w:rPr>
        <w:t>——</w:t>
      </w:r>
      <w:r>
        <w:rPr>
          <w:rFonts w:hint="eastAsia"/>
        </w:rPr>
        <w:t>争议解决；</w:t>
      </w:r>
    </w:p>
    <w:p w14:paraId="20C9B390" w14:textId="77777777" w:rsidR="009E09A1" w:rsidRDefault="00000000">
      <w:pPr>
        <w:pStyle w:val="afffff7"/>
        <w:ind w:firstLine="420"/>
        <w:rPr>
          <w:color w:val="000000" w:themeColor="text1"/>
        </w:rPr>
      </w:pPr>
      <w:r>
        <w:rPr>
          <w:rFonts w:hint="eastAsia"/>
          <w:color w:val="000000" w:themeColor="text1"/>
        </w:rPr>
        <w:t>——廉洁条款；</w:t>
      </w:r>
    </w:p>
    <w:p w14:paraId="74FA5AEC" w14:textId="77777777" w:rsidR="009E09A1" w:rsidRDefault="00000000">
      <w:pPr>
        <w:pStyle w:val="afffff7"/>
        <w:ind w:firstLine="420"/>
        <w:rPr>
          <w:color w:val="000000" w:themeColor="text1"/>
        </w:rPr>
      </w:pPr>
      <w:r>
        <w:rPr>
          <w:rFonts w:hint="eastAsia"/>
          <w:color w:val="000000" w:themeColor="text1"/>
        </w:rPr>
        <w:t>——评价与退出机制。</w:t>
      </w:r>
    </w:p>
    <w:p w14:paraId="437F181B" w14:textId="77777777" w:rsidR="009E09A1" w:rsidRDefault="00000000">
      <w:pPr>
        <w:pStyle w:val="afffff7"/>
        <w:ind w:firstLine="420"/>
        <w:rPr>
          <w:color w:val="000000" w:themeColor="text1"/>
        </w:rPr>
      </w:pPr>
      <w:r>
        <w:rPr>
          <w:rFonts w:hint="eastAsia"/>
          <w:color w:val="000000" w:themeColor="text1"/>
        </w:rPr>
        <w:t>合同及相关补充协议的审核与审批流程应全程在线上平台进行，坚持“先审后签、分类审核、权责匹配、全程留痕”原则。</w:t>
      </w:r>
    </w:p>
    <w:p w14:paraId="7DCC8DC2" w14:textId="77777777" w:rsidR="009E09A1" w:rsidRDefault="00000000">
      <w:pPr>
        <w:pStyle w:val="affe"/>
        <w:spacing w:before="120" w:after="120"/>
        <w:rPr>
          <w:color w:val="000000" w:themeColor="text1"/>
        </w:rPr>
      </w:pPr>
      <w:r>
        <w:rPr>
          <w:rFonts w:hint="eastAsia"/>
          <w:color w:val="000000" w:themeColor="text1"/>
        </w:rPr>
        <w:t>合同期限</w:t>
      </w:r>
    </w:p>
    <w:p w14:paraId="2B675665" w14:textId="77777777" w:rsidR="009E09A1" w:rsidRDefault="00000000">
      <w:pPr>
        <w:pStyle w:val="afffff7"/>
        <w:ind w:firstLine="420"/>
        <w:rPr>
          <w:color w:val="000000" w:themeColor="text1"/>
        </w:rPr>
      </w:pPr>
      <w:r>
        <w:rPr>
          <w:rFonts w:hint="eastAsia"/>
          <w:color w:val="000000" w:themeColor="text1"/>
        </w:rPr>
        <w:t>合同期限一般为</w:t>
      </w:r>
      <w:r>
        <w:rPr>
          <w:rFonts w:hint="eastAsia"/>
          <w:color w:val="000000" w:themeColor="text1"/>
        </w:rPr>
        <w:t>1</w:t>
      </w:r>
      <w:r>
        <w:rPr>
          <w:rFonts w:hint="eastAsia"/>
          <w:color w:val="000000" w:themeColor="text1"/>
        </w:rPr>
        <w:t>年，经年度考核合格可续签。</w:t>
      </w:r>
    </w:p>
    <w:p w14:paraId="366A318A" w14:textId="77777777" w:rsidR="009E09A1" w:rsidRDefault="00000000">
      <w:pPr>
        <w:pStyle w:val="affe"/>
        <w:spacing w:before="120" w:after="120"/>
        <w:rPr>
          <w:color w:val="000000" w:themeColor="text1"/>
        </w:rPr>
      </w:pPr>
      <w:r>
        <w:rPr>
          <w:rFonts w:hint="eastAsia"/>
          <w:color w:val="000000" w:themeColor="text1"/>
        </w:rPr>
        <w:t>议价与调价机制</w:t>
      </w:r>
    </w:p>
    <w:p w14:paraId="22FB5499" w14:textId="77777777" w:rsidR="009E09A1" w:rsidRDefault="00000000">
      <w:pPr>
        <w:pStyle w:val="afff"/>
        <w:spacing w:before="120" w:after="120"/>
        <w:rPr>
          <w:color w:val="000000" w:themeColor="text1"/>
        </w:rPr>
      </w:pPr>
      <w:r>
        <w:rPr>
          <w:rFonts w:hint="eastAsia"/>
          <w:color w:val="000000" w:themeColor="text1"/>
        </w:rPr>
        <w:t>基本要求</w:t>
      </w:r>
    </w:p>
    <w:p w14:paraId="1EE946C7" w14:textId="77777777" w:rsidR="009E09A1" w:rsidRDefault="00000000">
      <w:pPr>
        <w:pStyle w:val="afffff7"/>
        <w:ind w:firstLine="420"/>
        <w:rPr>
          <w:color w:val="000000" w:themeColor="text1"/>
        </w:rPr>
      </w:pPr>
      <w:r>
        <w:rPr>
          <w:rFonts w:hint="eastAsia"/>
          <w:color w:val="000000" w:themeColor="text1"/>
        </w:rPr>
        <w:t>供应链企业应依托集采平台的价格监测功能，建立科学、透明、动态的议价与调价机制，确保采购价格合理、可控，并能够根据市场变化及时调整。</w:t>
      </w:r>
    </w:p>
    <w:p w14:paraId="764D07EC" w14:textId="77777777" w:rsidR="009E09A1" w:rsidRDefault="00000000">
      <w:pPr>
        <w:pStyle w:val="afff"/>
        <w:spacing w:before="120" w:after="120"/>
        <w:rPr>
          <w:color w:val="000000" w:themeColor="text1"/>
        </w:rPr>
      </w:pPr>
      <w:r>
        <w:rPr>
          <w:rFonts w:hint="eastAsia"/>
          <w:color w:val="000000" w:themeColor="text1"/>
        </w:rPr>
        <w:t>议价机制</w:t>
      </w:r>
    </w:p>
    <w:p w14:paraId="0435DB74" w14:textId="77777777" w:rsidR="009E09A1" w:rsidRDefault="00000000">
      <w:pPr>
        <w:pStyle w:val="afffffffff5"/>
        <w:rPr>
          <w:rFonts w:hint="eastAsia"/>
          <w:color w:val="000000" w:themeColor="text1"/>
        </w:rPr>
      </w:pPr>
      <w:r>
        <w:rPr>
          <w:rFonts w:hint="eastAsia"/>
          <w:color w:val="000000" w:themeColor="text1"/>
        </w:rPr>
        <w:t>供应链企业应联合财务、品控等管理部门，按品类定期组织价格谈判。应提前向准入供应商提供年度需求预测，通过多轮谈判明确供货定价规则。</w:t>
      </w:r>
    </w:p>
    <w:p w14:paraId="2130A837" w14:textId="77777777" w:rsidR="009E09A1" w:rsidRDefault="00000000">
      <w:pPr>
        <w:pStyle w:val="afffffffff5"/>
        <w:rPr>
          <w:rFonts w:hint="eastAsia"/>
          <w:color w:val="000000" w:themeColor="text1"/>
        </w:rPr>
      </w:pPr>
      <w:r>
        <w:rPr>
          <w:rFonts w:hint="eastAsia"/>
          <w:color w:val="000000" w:themeColor="text1"/>
        </w:rPr>
        <w:t>供应商应基于集采平台公布的年度基准量和历史采购数据，</w:t>
      </w:r>
      <w:r>
        <w:rPr>
          <w:color w:val="000000" w:themeColor="text1"/>
        </w:rPr>
        <w:t>明确承诺各品类价格浮动规则及优惠比例</w:t>
      </w:r>
      <w:r>
        <w:rPr>
          <w:rFonts w:hint="eastAsia"/>
          <w:color w:val="000000" w:themeColor="text1"/>
        </w:rPr>
        <w:t>。因规模效应节省的配送费及人工成本，应体现在综合费率的减免中。</w:t>
      </w:r>
    </w:p>
    <w:p w14:paraId="62B20CDC" w14:textId="77777777" w:rsidR="009E09A1" w:rsidRDefault="00000000">
      <w:pPr>
        <w:pStyle w:val="afffffffff5"/>
        <w:rPr>
          <w:rFonts w:hint="eastAsia"/>
          <w:color w:val="000000" w:themeColor="text1"/>
        </w:rPr>
      </w:pPr>
      <w:r>
        <w:rPr>
          <w:rFonts w:hint="eastAsia"/>
          <w:color w:val="000000" w:themeColor="text1"/>
        </w:rPr>
        <w:t>供应链企业应根据采购量设定阶梯价格，采购量越大单价越低，以激励集中采购、降低单位采购成本。阶梯定价的阈值和对应折扣率应在合同中明确约定。</w:t>
      </w:r>
    </w:p>
    <w:p w14:paraId="63A44DAE" w14:textId="77777777" w:rsidR="009E09A1" w:rsidRDefault="00000000">
      <w:pPr>
        <w:pStyle w:val="afffffffff5"/>
        <w:rPr>
          <w:rFonts w:hint="eastAsia"/>
        </w:rPr>
      </w:pPr>
      <w:r>
        <w:rPr>
          <w:rFonts w:hint="eastAsia"/>
        </w:rPr>
        <w:t>所有成交价格、议价结果应在集采平台内部公示，接受</w:t>
      </w:r>
      <w:r>
        <w:rPr>
          <w:color w:val="000000" w:themeColor="text1"/>
        </w:rPr>
        <w:t>上海市教育委员会</w:t>
      </w:r>
      <w:r>
        <w:rPr>
          <w:rFonts w:hint="eastAsia"/>
        </w:rPr>
        <w:t>与各部门监督，</w:t>
      </w:r>
      <w:r>
        <w:rPr>
          <w:rFonts w:hint="eastAsia"/>
        </w:rPr>
        <w:lastRenderedPageBreak/>
        <w:t>确保议价过程公开透明。</w:t>
      </w:r>
    </w:p>
    <w:p w14:paraId="3144EC6C" w14:textId="77777777" w:rsidR="009E09A1" w:rsidRDefault="00000000">
      <w:pPr>
        <w:pStyle w:val="afff"/>
        <w:spacing w:before="120" w:after="120"/>
        <w:rPr>
          <w:color w:val="000000" w:themeColor="text1"/>
        </w:rPr>
      </w:pPr>
      <w:r>
        <w:rPr>
          <w:rFonts w:hint="eastAsia"/>
          <w:color w:val="000000" w:themeColor="text1"/>
        </w:rPr>
        <w:t>调价机制</w:t>
      </w:r>
    </w:p>
    <w:p w14:paraId="3C2EA767" w14:textId="77777777" w:rsidR="009E09A1" w:rsidRDefault="00000000">
      <w:pPr>
        <w:pStyle w:val="afffffffff5"/>
        <w:rPr>
          <w:rFonts w:hint="eastAsia"/>
          <w:color w:val="000000" w:themeColor="text1"/>
        </w:rPr>
      </w:pPr>
      <w:r>
        <w:rPr>
          <w:rFonts w:hint="eastAsia"/>
          <w:color w:val="000000" w:themeColor="text1"/>
        </w:rPr>
        <w:t>因季节性自然因素、突发自然灾害或市场供需关系发生重大变化等原因，导致食材采购价格持续波动时，可以以有关机构发布的产品价格指数或批发市场价格统计作为参考依据。价格波动在±5%以内由供应商承担，价格不予调整；波动在±5%至±10%之间，双方按约定公式分摊成本；波动超过±10%时，任何一方可发起调价申请。</w:t>
      </w:r>
    </w:p>
    <w:p w14:paraId="64D8EEC9" w14:textId="77777777" w:rsidR="009E09A1" w:rsidRDefault="00000000">
      <w:pPr>
        <w:pStyle w:val="afffffffff5"/>
        <w:rPr>
          <w:rFonts w:hint="eastAsia"/>
          <w:color w:val="000000" w:themeColor="text1"/>
        </w:rPr>
      </w:pPr>
      <w:r>
        <w:rPr>
          <w:rFonts w:hint="eastAsia"/>
          <w:color w:val="000000" w:themeColor="text1"/>
        </w:rPr>
        <w:t>供应商申请调价的，应向集采平台提交书面调价申请，说明调价原因并提供相应的市场价格证明材料。</w:t>
      </w:r>
      <w:r>
        <w:rPr>
          <w:color w:val="000000" w:themeColor="text1"/>
        </w:rPr>
        <w:t>供应链企业根据市场价格监测</w:t>
      </w:r>
      <w:r>
        <w:rPr>
          <w:rFonts w:hint="eastAsia"/>
          <w:color w:val="000000" w:themeColor="text1"/>
        </w:rPr>
        <w:t>和集采平台统计分析</w:t>
      </w:r>
      <w:r>
        <w:rPr>
          <w:color w:val="000000" w:themeColor="text1"/>
        </w:rPr>
        <w:t>结果，认为需要调整采购价格的，应向供应商发出书面调价通知，说明调价理由并附相关市场价格证明或价格指数依据。</w:t>
      </w:r>
      <w:r>
        <w:rPr>
          <w:rFonts w:hint="eastAsia"/>
          <w:color w:val="000000" w:themeColor="text1"/>
        </w:rPr>
        <w:t>经双方协商一致后签订书面补充协议，明确调整幅度和适用范围。</w:t>
      </w:r>
    </w:p>
    <w:p w14:paraId="714D8316" w14:textId="77777777" w:rsidR="009E09A1" w:rsidRDefault="00000000">
      <w:pPr>
        <w:pStyle w:val="afffffffff5"/>
        <w:rPr>
          <w:rFonts w:hint="eastAsia"/>
          <w:color w:val="000000" w:themeColor="text1"/>
        </w:rPr>
      </w:pPr>
      <w:r>
        <w:rPr>
          <w:color w:val="000000" w:themeColor="text1"/>
        </w:rPr>
        <w:t>供应链企业应通过集采平台归集价格数据，建立品类价格台账，定期发布食材价格指数和市场行情分析报告，作为供应链企业</w:t>
      </w:r>
      <w:r>
        <w:rPr>
          <w:rFonts w:hint="eastAsia"/>
          <w:color w:val="000000" w:themeColor="text1"/>
        </w:rPr>
        <w:t>发起</w:t>
      </w:r>
      <w:r>
        <w:rPr>
          <w:color w:val="000000" w:themeColor="text1"/>
        </w:rPr>
        <w:t>与供应商</w:t>
      </w:r>
      <w:r>
        <w:rPr>
          <w:rFonts w:hint="eastAsia"/>
          <w:color w:val="000000" w:themeColor="text1"/>
        </w:rPr>
        <w:t>申请</w:t>
      </w:r>
      <w:r>
        <w:rPr>
          <w:color w:val="000000" w:themeColor="text1"/>
        </w:rPr>
        <w:t>调价及协商定价的客观依据。</w:t>
      </w:r>
    </w:p>
    <w:p w14:paraId="45AADCAD" w14:textId="77777777" w:rsidR="009E09A1" w:rsidRDefault="00000000">
      <w:pPr>
        <w:pStyle w:val="afffffffff5"/>
        <w:rPr>
          <w:rFonts w:hint="eastAsia"/>
          <w:color w:val="000000" w:themeColor="text1"/>
        </w:rPr>
      </w:pPr>
      <w:r>
        <w:rPr>
          <w:rFonts w:hint="eastAsia"/>
          <w:color w:val="000000" w:themeColor="text1"/>
        </w:rPr>
        <w:t>供应链企业对食材实行定期询价的动态监测机制，建立价格预警阈值，当价格异常上涨时自动触发预警，启动议价或启动调价程序。</w:t>
      </w:r>
    </w:p>
    <w:p w14:paraId="46E0B216" w14:textId="77777777" w:rsidR="009E09A1" w:rsidRDefault="00000000">
      <w:pPr>
        <w:pStyle w:val="afffffffff5"/>
        <w:rPr>
          <w:rFonts w:hint="eastAsia"/>
          <w:color w:val="000000" w:themeColor="text1"/>
        </w:rPr>
      </w:pPr>
      <w:r>
        <w:rPr>
          <w:rFonts w:hint="eastAsia"/>
          <w:color w:val="000000" w:themeColor="text1"/>
        </w:rPr>
        <w:t>所有调价申请、审批材料、协商记录及补充协议应在集采平台全程留痕、不可篡改，调价记录纳入供应商档案管理，作为年度考核评价的参考依据。</w:t>
      </w:r>
    </w:p>
    <w:p w14:paraId="351CDCA5" w14:textId="77777777" w:rsidR="009E09A1" w:rsidRDefault="00000000">
      <w:pPr>
        <w:pStyle w:val="affd"/>
        <w:spacing w:before="120" w:after="120"/>
        <w:rPr>
          <w:color w:val="000000" w:themeColor="text1"/>
        </w:rPr>
      </w:pPr>
      <w:bookmarkStart w:id="66" w:name="_Toc239102333"/>
      <w:r>
        <w:rPr>
          <w:rFonts w:hint="eastAsia"/>
          <w:color w:val="000000" w:themeColor="text1"/>
        </w:rPr>
        <w:t>管理与考评</w:t>
      </w:r>
      <w:bookmarkEnd w:id="66"/>
    </w:p>
    <w:p w14:paraId="2F4979F0" w14:textId="77777777" w:rsidR="009E09A1" w:rsidRDefault="00000000">
      <w:pPr>
        <w:pStyle w:val="afffff7"/>
        <w:ind w:firstLine="420"/>
        <w:rPr>
          <w:color w:val="000000" w:themeColor="text1"/>
        </w:rPr>
      </w:pPr>
      <w:r>
        <w:rPr>
          <w:rFonts w:hint="eastAsia"/>
          <w:color w:val="000000" w:themeColor="text1"/>
        </w:rPr>
        <w:t>供应链企业应对供应商的食品安全主体责任落实情况和管理体系运行等实施定期监管，发现严重质量问题的，应立即暂停合作。</w:t>
      </w:r>
    </w:p>
    <w:p w14:paraId="30D7B76B" w14:textId="77777777" w:rsidR="009E09A1" w:rsidRDefault="00000000">
      <w:pPr>
        <w:pStyle w:val="affe"/>
        <w:spacing w:before="120" w:after="120"/>
      </w:pPr>
      <w:r>
        <w:rPr>
          <w:rFonts w:hint="eastAsia"/>
        </w:rPr>
        <w:t>季度考核</w:t>
      </w:r>
    </w:p>
    <w:p w14:paraId="5EA4456F" w14:textId="3E47CCF5" w:rsidR="009E09A1" w:rsidRDefault="00000000">
      <w:pPr>
        <w:pStyle w:val="afffff7"/>
        <w:ind w:firstLine="420"/>
      </w:pPr>
      <w:r w:rsidRPr="00F73E6D">
        <w:rPr>
          <w:rFonts w:hint="eastAsia"/>
        </w:rPr>
        <w:t>供应链企业应</w:t>
      </w:r>
      <w:r w:rsidRPr="00F73E6D">
        <w:rPr>
          <w:rFonts w:hint="eastAsia"/>
          <w:szCs w:val="21"/>
        </w:rPr>
        <w:t>从质量合格性、价格成本、交付履约、服务配合、食品安全与合规、供应链韧性和可持续发展等维度对供应商进行季度考核，实施分类分级动态管理</w:t>
      </w:r>
      <w:r w:rsidRPr="00F73E6D">
        <w:rPr>
          <w:rFonts w:hint="eastAsia"/>
        </w:rPr>
        <w:t>，考核内容见附录</w:t>
      </w:r>
      <w:r w:rsidRPr="00F73E6D">
        <w:rPr>
          <w:rFonts w:hint="eastAsia"/>
        </w:rPr>
        <w:t>B</w:t>
      </w:r>
      <w:r w:rsidRPr="00F73E6D">
        <w:rPr>
          <w:rFonts w:hint="eastAsia"/>
        </w:rPr>
        <w:t>。季度考核得分低</w:t>
      </w:r>
      <w:r>
        <w:rPr>
          <w:rFonts w:hint="eastAsia"/>
        </w:rPr>
        <w:t>于</w:t>
      </w:r>
      <w:r>
        <w:rPr>
          <w:rFonts w:hint="eastAsia"/>
        </w:rPr>
        <w:t>60</w:t>
      </w:r>
      <w:r>
        <w:rPr>
          <w:rFonts w:hint="eastAsia"/>
        </w:rPr>
        <w:t>分的，应启动预警约谈。连续两个季度考核得分低于及格线的，应启动退出程序。</w:t>
      </w:r>
    </w:p>
    <w:p w14:paraId="5F088AB0" w14:textId="77777777" w:rsidR="009E09A1" w:rsidRDefault="00000000">
      <w:pPr>
        <w:pStyle w:val="affe"/>
        <w:spacing w:before="120" w:after="120"/>
        <w:rPr>
          <w:color w:val="000000" w:themeColor="text1"/>
        </w:rPr>
      </w:pPr>
      <w:r>
        <w:rPr>
          <w:rFonts w:hint="eastAsia"/>
          <w:color w:val="000000" w:themeColor="text1"/>
        </w:rPr>
        <w:t>年度评审与分级管理</w:t>
      </w:r>
    </w:p>
    <w:p w14:paraId="65BD7A32" w14:textId="77777777" w:rsidR="009E09A1" w:rsidRDefault="00000000">
      <w:pPr>
        <w:pStyle w:val="afff"/>
        <w:spacing w:before="120" w:after="120"/>
        <w:rPr>
          <w:color w:val="000000" w:themeColor="text1"/>
        </w:rPr>
      </w:pPr>
      <w:r>
        <w:rPr>
          <w:rFonts w:hint="eastAsia"/>
          <w:color w:val="000000" w:themeColor="text1"/>
        </w:rPr>
        <w:t>总则</w:t>
      </w:r>
    </w:p>
    <w:p w14:paraId="3105BE76" w14:textId="77777777" w:rsidR="009E09A1" w:rsidRDefault="00000000">
      <w:pPr>
        <w:pStyle w:val="afffff7"/>
        <w:ind w:firstLine="420"/>
        <w:rPr>
          <w:color w:val="000000" w:themeColor="text1"/>
        </w:rPr>
      </w:pPr>
      <w:r>
        <w:rPr>
          <w:color w:val="000000" w:themeColor="text1"/>
          <w:szCs w:val="21"/>
        </w:rPr>
        <w:t>供应链企业应每年对供应商进行一次年度综合评审</w:t>
      </w:r>
      <w:r>
        <w:rPr>
          <w:rFonts w:hint="eastAsia"/>
          <w:color w:val="000000" w:themeColor="text1"/>
          <w:szCs w:val="21"/>
        </w:rPr>
        <w:t>，</w:t>
      </w:r>
      <w:r>
        <w:rPr>
          <w:color w:val="000000" w:themeColor="text1"/>
          <w:szCs w:val="21"/>
        </w:rPr>
        <w:t>考核标准</w:t>
      </w:r>
      <w:r>
        <w:rPr>
          <w:rFonts w:hint="eastAsia"/>
          <w:color w:val="000000" w:themeColor="text1"/>
          <w:szCs w:val="21"/>
        </w:rPr>
        <w:t>应符合</w:t>
      </w:r>
      <w:r>
        <w:rPr>
          <w:color w:val="000000" w:themeColor="text1"/>
          <w:szCs w:val="21"/>
        </w:rPr>
        <w:t>附录</w:t>
      </w:r>
      <w:r>
        <w:rPr>
          <w:color w:val="000000" w:themeColor="text1"/>
          <w:szCs w:val="21"/>
        </w:rPr>
        <w:t>C</w:t>
      </w:r>
      <w:r>
        <w:rPr>
          <w:rFonts w:hint="eastAsia"/>
          <w:color w:val="000000" w:themeColor="text1"/>
          <w:szCs w:val="21"/>
        </w:rPr>
        <w:t>的规定。</w:t>
      </w:r>
      <w:r>
        <w:rPr>
          <w:rFonts w:hint="eastAsia"/>
          <w:color w:val="000000" w:themeColor="text1"/>
        </w:rPr>
        <w:t>根据年度综合评审得分对供应商进行年度分级，见表</w:t>
      </w:r>
      <w:r>
        <w:rPr>
          <w:rFonts w:hint="eastAsia"/>
          <w:color w:val="000000" w:themeColor="text1"/>
        </w:rPr>
        <w:t>1</w:t>
      </w:r>
      <w:r>
        <w:rPr>
          <w:rFonts w:hint="eastAsia"/>
          <w:color w:val="000000" w:themeColor="text1"/>
        </w:rPr>
        <w:t>。各级别供应商的升降级管理应遵循动态调整原则：连续两年达到上一等级标准的供应商可申请升级评定；连续两年考核得分下降且接近降级阈值的，应启动预警约谈，评估降级必要性。</w:t>
      </w:r>
    </w:p>
    <w:p w14:paraId="446876BB" w14:textId="77777777" w:rsidR="009E09A1" w:rsidRDefault="00000000">
      <w:pPr>
        <w:pStyle w:val="afffff7"/>
        <w:ind w:firstLine="420"/>
        <w:jc w:val="center"/>
        <w:rPr>
          <w:rFonts w:ascii="黑体" w:eastAsia="黑体" w:hAnsi="黑体" w:hint="eastAsia"/>
          <w:color w:val="000000" w:themeColor="text1"/>
        </w:rPr>
      </w:pPr>
      <w:r>
        <w:rPr>
          <w:rFonts w:ascii="黑体" w:eastAsia="黑体" w:hAnsi="黑体" w:hint="eastAsia"/>
          <w:color w:val="000000" w:themeColor="text1"/>
        </w:rPr>
        <w:t xml:space="preserve">表1 </w:t>
      </w:r>
      <w:r>
        <w:rPr>
          <w:rFonts w:ascii="黑体" w:eastAsia="黑体" w:hAnsi="黑体"/>
          <w:color w:val="000000" w:themeColor="text1"/>
        </w:rPr>
        <w:t>供应商</w:t>
      </w:r>
      <w:r>
        <w:rPr>
          <w:rFonts w:ascii="黑体" w:eastAsia="黑体" w:hAnsi="黑体" w:hint="eastAsia"/>
          <w:color w:val="000000" w:themeColor="text1"/>
        </w:rPr>
        <w:t>年度综合评审</w:t>
      </w:r>
    </w:p>
    <w:tbl>
      <w:tblPr>
        <w:tblStyle w:val="affff8"/>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3190"/>
        <w:gridCol w:w="3468"/>
      </w:tblGrid>
      <w:tr w:rsidR="009E09A1" w14:paraId="57802C53" w14:textId="77777777">
        <w:trPr>
          <w:trHeight w:val="20"/>
          <w:jc w:val="center"/>
        </w:trPr>
        <w:tc>
          <w:tcPr>
            <w:tcW w:w="3190" w:type="dxa"/>
            <w:tcBorders>
              <w:top w:val="single" w:sz="8" w:space="0" w:color="auto"/>
              <w:bottom w:val="single" w:sz="8" w:space="0" w:color="auto"/>
            </w:tcBorders>
            <w:vAlign w:val="center"/>
          </w:tcPr>
          <w:p w14:paraId="769FB0CF" w14:textId="77777777" w:rsidR="009E09A1" w:rsidRDefault="00000000">
            <w:pPr>
              <w:pStyle w:val="afffff7"/>
              <w:ind w:firstLineChars="0" w:firstLine="0"/>
              <w:jc w:val="center"/>
              <w:rPr>
                <w:color w:val="000000" w:themeColor="text1"/>
                <w:sz w:val="18"/>
              </w:rPr>
            </w:pPr>
            <w:r>
              <w:rPr>
                <w:color w:val="000000" w:themeColor="text1"/>
                <w:sz w:val="18"/>
              </w:rPr>
              <w:t>等级</w:t>
            </w:r>
          </w:p>
        </w:tc>
        <w:tc>
          <w:tcPr>
            <w:tcW w:w="3468" w:type="dxa"/>
            <w:tcBorders>
              <w:top w:val="single" w:sz="8" w:space="0" w:color="auto"/>
              <w:bottom w:val="single" w:sz="8" w:space="0" w:color="auto"/>
            </w:tcBorders>
            <w:vAlign w:val="center"/>
          </w:tcPr>
          <w:p w14:paraId="674EDCF9" w14:textId="77777777" w:rsidR="009E09A1" w:rsidRDefault="00000000">
            <w:pPr>
              <w:pStyle w:val="afffff7"/>
              <w:ind w:firstLineChars="0" w:firstLine="0"/>
              <w:jc w:val="center"/>
              <w:rPr>
                <w:color w:val="000000" w:themeColor="text1"/>
                <w:sz w:val="18"/>
              </w:rPr>
            </w:pPr>
            <w:r>
              <w:rPr>
                <w:color w:val="000000" w:themeColor="text1"/>
                <w:sz w:val="18"/>
              </w:rPr>
              <w:t>分值</w:t>
            </w:r>
          </w:p>
        </w:tc>
      </w:tr>
      <w:tr w:rsidR="009E09A1" w14:paraId="576126C6" w14:textId="77777777">
        <w:trPr>
          <w:trHeight w:val="20"/>
          <w:jc w:val="center"/>
        </w:trPr>
        <w:tc>
          <w:tcPr>
            <w:tcW w:w="3190" w:type="dxa"/>
            <w:tcBorders>
              <w:top w:val="single" w:sz="8" w:space="0" w:color="auto"/>
            </w:tcBorders>
            <w:vAlign w:val="center"/>
          </w:tcPr>
          <w:p w14:paraId="6B314D42" w14:textId="77777777" w:rsidR="009E09A1" w:rsidRDefault="00000000">
            <w:pPr>
              <w:spacing w:line="240" w:lineRule="auto"/>
              <w:jc w:val="center"/>
              <w:rPr>
                <w:rFonts w:ascii="Times New Roman" w:hAnsi="Times New Roman"/>
                <w:color w:val="000000" w:themeColor="text1"/>
                <w:sz w:val="18"/>
              </w:rPr>
            </w:pPr>
            <w:r>
              <w:rPr>
                <w:rFonts w:ascii="Times New Roman" w:hAnsi="Times New Roman" w:hint="eastAsia"/>
                <w:color w:val="000000" w:themeColor="text1"/>
                <w:sz w:val="18"/>
              </w:rPr>
              <w:t>五星</w:t>
            </w:r>
            <w:r>
              <w:rPr>
                <w:rFonts w:ascii="Times New Roman" w:hAnsi="Times New Roman"/>
                <w:color w:val="000000" w:themeColor="text1"/>
                <w:sz w:val="18"/>
              </w:rPr>
              <w:t>级（卓越）</w:t>
            </w:r>
          </w:p>
        </w:tc>
        <w:tc>
          <w:tcPr>
            <w:tcW w:w="3468" w:type="dxa"/>
            <w:tcBorders>
              <w:top w:val="single" w:sz="8" w:space="0" w:color="auto"/>
            </w:tcBorders>
            <w:vAlign w:val="center"/>
          </w:tcPr>
          <w:p w14:paraId="5D6DC666" w14:textId="77777777" w:rsidR="009E09A1" w:rsidRDefault="00000000">
            <w:pPr>
              <w:pStyle w:val="afffff7"/>
              <w:ind w:firstLineChars="0" w:firstLine="0"/>
              <w:jc w:val="center"/>
              <w:rPr>
                <w:color w:val="000000" w:themeColor="text1"/>
                <w:sz w:val="18"/>
              </w:rPr>
            </w:pPr>
            <w:r>
              <w:rPr>
                <w:color w:val="000000" w:themeColor="text1"/>
                <w:sz w:val="18"/>
              </w:rPr>
              <w:t>综合得分</w:t>
            </w:r>
            <w:r>
              <w:rPr>
                <w:color w:val="000000" w:themeColor="text1"/>
                <w:sz w:val="18"/>
              </w:rPr>
              <w:t>≥90</w:t>
            </w:r>
            <w:r>
              <w:rPr>
                <w:color w:val="000000" w:themeColor="text1"/>
                <w:sz w:val="18"/>
              </w:rPr>
              <w:t>分</w:t>
            </w:r>
          </w:p>
        </w:tc>
      </w:tr>
      <w:tr w:rsidR="009E09A1" w14:paraId="4C0FF348" w14:textId="77777777">
        <w:trPr>
          <w:trHeight w:val="20"/>
          <w:jc w:val="center"/>
        </w:trPr>
        <w:tc>
          <w:tcPr>
            <w:tcW w:w="3190" w:type="dxa"/>
            <w:vAlign w:val="center"/>
          </w:tcPr>
          <w:p w14:paraId="45194D1A" w14:textId="77777777" w:rsidR="009E09A1" w:rsidRDefault="00000000">
            <w:pPr>
              <w:spacing w:line="240" w:lineRule="auto"/>
              <w:jc w:val="center"/>
              <w:rPr>
                <w:rFonts w:ascii="Times New Roman" w:hAnsi="Times New Roman"/>
                <w:color w:val="000000" w:themeColor="text1"/>
                <w:sz w:val="18"/>
              </w:rPr>
            </w:pPr>
            <w:r>
              <w:rPr>
                <w:rFonts w:ascii="Times New Roman" w:hAnsi="Times New Roman" w:hint="eastAsia"/>
                <w:color w:val="000000" w:themeColor="text1"/>
                <w:sz w:val="18"/>
              </w:rPr>
              <w:t>四星</w:t>
            </w:r>
            <w:r>
              <w:rPr>
                <w:rFonts w:ascii="Times New Roman" w:hAnsi="Times New Roman"/>
                <w:color w:val="000000" w:themeColor="text1"/>
                <w:sz w:val="18"/>
              </w:rPr>
              <w:t>级（优秀）</w:t>
            </w:r>
          </w:p>
        </w:tc>
        <w:tc>
          <w:tcPr>
            <w:tcW w:w="3468" w:type="dxa"/>
            <w:vAlign w:val="center"/>
          </w:tcPr>
          <w:p w14:paraId="76AFA9BF" w14:textId="77777777" w:rsidR="009E09A1" w:rsidRDefault="00000000">
            <w:pPr>
              <w:pStyle w:val="afffff7"/>
              <w:ind w:firstLineChars="0" w:firstLine="0"/>
              <w:jc w:val="center"/>
              <w:rPr>
                <w:color w:val="000000" w:themeColor="text1"/>
                <w:sz w:val="18"/>
              </w:rPr>
            </w:pPr>
            <w:r>
              <w:rPr>
                <w:color w:val="000000" w:themeColor="text1"/>
                <w:sz w:val="18"/>
              </w:rPr>
              <w:t>80</w:t>
            </w:r>
            <w:r>
              <w:rPr>
                <w:color w:val="000000" w:themeColor="text1"/>
                <w:sz w:val="18"/>
              </w:rPr>
              <w:t>分</w:t>
            </w:r>
            <w:r>
              <w:rPr>
                <w:color w:val="000000" w:themeColor="text1"/>
                <w:sz w:val="18"/>
              </w:rPr>
              <w:t>≤</w:t>
            </w:r>
            <w:r>
              <w:rPr>
                <w:color w:val="000000" w:themeColor="text1"/>
                <w:sz w:val="18"/>
              </w:rPr>
              <w:t>综合得分＜</w:t>
            </w:r>
            <w:r>
              <w:rPr>
                <w:color w:val="000000" w:themeColor="text1"/>
                <w:sz w:val="18"/>
              </w:rPr>
              <w:t>90</w:t>
            </w:r>
            <w:r>
              <w:rPr>
                <w:color w:val="000000" w:themeColor="text1"/>
                <w:sz w:val="18"/>
              </w:rPr>
              <w:t>分</w:t>
            </w:r>
          </w:p>
        </w:tc>
      </w:tr>
      <w:tr w:rsidR="009E09A1" w14:paraId="38ABEBB6" w14:textId="77777777">
        <w:trPr>
          <w:trHeight w:val="20"/>
          <w:jc w:val="center"/>
        </w:trPr>
        <w:tc>
          <w:tcPr>
            <w:tcW w:w="3190" w:type="dxa"/>
            <w:vAlign w:val="center"/>
          </w:tcPr>
          <w:p w14:paraId="1AF4E467" w14:textId="77777777" w:rsidR="009E09A1" w:rsidRDefault="00000000">
            <w:pPr>
              <w:pStyle w:val="afffff7"/>
              <w:ind w:firstLineChars="0" w:firstLine="0"/>
              <w:jc w:val="center"/>
              <w:rPr>
                <w:color w:val="000000" w:themeColor="text1"/>
                <w:sz w:val="18"/>
              </w:rPr>
            </w:pPr>
            <w:r>
              <w:rPr>
                <w:rFonts w:hint="eastAsia"/>
                <w:color w:val="000000" w:themeColor="text1"/>
                <w:sz w:val="18"/>
              </w:rPr>
              <w:t>三星</w:t>
            </w:r>
            <w:r>
              <w:rPr>
                <w:color w:val="000000" w:themeColor="text1"/>
                <w:sz w:val="18"/>
              </w:rPr>
              <w:t>级（合格）</w:t>
            </w:r>
          </w:p>
        </w:tc>
        <w:tc>
          <w:tcPr>
            <w:tcW w:w="3468" w:type="dxa"/>
            <w:vAlign w:val="center"/>
          </w:tcPr>
          <w:p w14:paraId="3FEB15B1" w14:textId="77777777" w:rsidR="009E09A1" w:rsidRDefault="00000000">
            <w:pPr>
              <w:pStyle w:val="afffff7"/>
              <w:ind w:firstLineChars="0" w:firstLine="0"/>
              <w:jc w:val="center"/>
              <w:rPr>
                <w:color w:val="000000" w:themeColor="text1"/>
                <w:sz w:val="18"/>
              </w:rPr>
            </w:pPr>
            <w:r>
              <w:rPr>
                <w:color w:val="000000" w:themeColor="text1"/>
                <w:sz w:val="18"/>
              </w:rPr>
              <w:t>70</w:t>
            </w:r>
            <w:r>
              <w:rPr>
                <w:color w:val="000000" w:themeColor="text1"/>
                <w:sz w:val="18"/>
              </w:rPr>
              <w:t>分</w:t>
            </w:r>
            <w:r>
              <w:rPr>
                <w:color w:val="000000" w:themeColor="text1"/>
                <w:sz w:val="18"/>
              </w:rPr>
              <w:t>≤</w:t>
            </w:r>
            <w:r>
              <w:rPr>
                <w:color w:val="000000" w:themeColor="text1"/>
                <w:sz w:val="18"/>
              </w:rPr>
              <w:t>综合得分＜</w:t>
            </w:r>
            <w:r>
              <w:rPr>
                <w:color w:val="000000" w:themeColor="text1"/>
                <w:sz w:val="18"/>
              </w:rPr>
              <w:t>80</w:t>
            </w:r>
            <w:r>
              <w:rPr>
                <w:color w:val="000000" w:themeColor="text1"/>
                <w:sz w:val="18"/>
              </w:rPr>
              <w:t>分</w:t>
            </w:r>
          </w:p>
        </w:tc>
      </w:tr>
      <w:tr w:rsidR="009E09A1" w14:paraId="43D7C750" w14:textId="77777777">
        <w:trPr>
          <w:trHeight w:val="20"/>
          <w:jc w:val="center"/>
        </w:trPr>
        <w:tc>
          <w:tcPr>
            <w:tcW w:w="3190" w:type="dxa"/>
            <w:vAlign w:val="center"/>
          </w:tcPr>
          <w:p w14:paraId="367E78BD" w14:textId="77777777" w:rsidR="009E09A1" w:rsidRDefault="00000000">
            <w:pPr>
              <w:pStyle w:val="afffff7"/>
              <w:ind w:firstLineChars="0" w:firstLine="0"/>
              <w:jc w:val="center"/>
              <w:rPr>
                <w:color w:val="000000" w:themeColor="text1"/>
                <w:sz w:val="18"/>
              </w:rPr>
            </w:pPr>
            <w:r>
              <w:rPr>
                <w:rFonts w:hint="eastAsia"/>
                <w:color w:val="000000" w:themeColor="text1"/>
                <w:sz w:val="18"/>
              </w:rPr>
              <w:t>二星</w:t>
            </w:r>
            <w:r>
              <w:rPr>
                <w:color w:val="000000" w:themeColor="text1"/>
                <w:sz w:val="18"/>
              </w:rPr>
              <w:t>级（观察）</w:t>
            </w:r>
          </w:p>
        </w:tc>
        <w:tc>
          <w:tcPr>
            <w:tcW w:w="3468" w:type="dxa"/>
            <w:vAlign w:val="center"/>
          </w:tcPr>
          <w:p w14:paraId="2CEAB969" w14:textId="77777777" w:rsidR="009E09A1" w:rsidRDefault="00000000">
            <w:pPr>
              <w:pStyle w:val="afffff7"/>
              <w:ind w:firstLineChars="0" w:firstLine="0"/>
              <w:jc w:val="center"/>
              <w:rPr>
                <w:color w:val="000000" w:themeColor="text1"/>
                <w:sz w:val="18"/>
              </w:rPr>
            </w:pPr>
            <w:r>
              <w:rPr>
                <w:color w:val="000000" w:themeColor="text1"/>
                <w:sz w:val="18"/>
              </w:rPr>
              <w:t>60</w:t>
            </w:r>
            <w:r>
              <w:rPr>
                <w:color w:val="000000" w:themeColor="text1"/>
                <w:sz w:val="18"/>
              </w:rPr>
              <w:t>分</w:t>
            </w:r>
            <w:r>
              <w:rPr>
                <w:color w:val="000000" w:themeColor="text1"/>
                <w:sz w:val="18"/>
              </w:rPr>
              <w:t>≤</w:t>
            </w:r>
            <w:r>
              <w:rPr>
                <w:color w:val="000000" w:themeColor="text1"/>
                <w:sz w:val="18"/>
              </w:rPr>
              <w:t>综合得分＜</w:t>
            </w:r>
            <w:r>
              <w:rPr>
                <w:color w:val="000000" w:themeColor="text1"/>
                <w:sz w:val="18"/>
              </w:rPr>
              <w:t>70</w:t>
            </w:r>
            <w:r>
              <w:rPr>
                <w:color w:val="000000" w:themeColor="text1"/>
                <w:sz w:val="18"/>
              </w:rPr>
              <w:t>分</w:t>
            </w:r>
          </w:p>
        </w:tc>
      </w:tr>
      <w:tr w:rsidR="009E09A1" w14:paraId="3C11B896" w14:textId="77777777">
        <w:trPr>
          <w:trHeight w:val="20"/>
          <w:jc w:val="center"/>
        </w:trPr>
        <w:tc>
          <w:tcPr>
            <w:tcW w:w="3190" w:type="dxa"/>
            <w:vAlign w:val="center"/>
          </w:tcPr>
          <w:p w14:paraId="48061D8E" w14:textId="77777777" w:rsidR="009E09A1" w:rsidRDefault="00000000">
            <w:pPr>
              <w:pStyle w:val="afffff7"/>
              <w:ind w:firstLineChars="0" w:firstLine="0"/>
              <w:jc w:val="center"/>
              <w:rPr>
                <w:color w:val="000000" w:themeColor="text1"/>
                <w:sz w:val="18"/>
              </w:rPr>
            </w:pPr>
            <w:r>
              <w:rPr>
                <w:rFonts w:hint="eastAsia"/>
                <w:color w:val="000000" w:themeColor="text1"/>
                <w:sz w:val="18"/>
              </w:rPr>
              <w:t>一星</w:t>
            </w:r>
            <w:r>
              <w:rPr>
                <w:color w:val="000000" w:themeColor="text1"/>
                <w:sz w:val="18"/>
              </w:rPr>
              <w:t>级（不合格）</w:t>
            </w:r>
          </w:p>
        </w:tc>
        <w:tc>
          <w:tcPr>
            <w:tcW w:w="3468" w:type="dxa"/>
            <w:vAlign w:val="center"/>
          </w:tcPr>
          <w:p w14:paraId="2DA8B418" w14:textId="77777777" w:rsidR="009E09A1" w:rsidRDefault="00000000">
            <w:pPr>
              <w:pStyle w:val="afffff7"/>
              <w:ind w:firstLineChars="0" w:firstLine="0"/>
              <w:jc w:val="center"/>
              <w:rPr>
                <w:color w:val="000000" w:themeColor="text1"/>
                <w:sz w:val="18"/>
              </w:rPr>
            </w:pPr>
            <w:r>
              <w:rPr>
                <w:color w:val="000000" w:themeColor="text1"/>
                <w:sz w:val="18"/>
              </w:rPr>
              <w:t>综合得分＜</w:t>
            </w:r>
            <w:r>
              <w:rPr>
                <w:color w:val="000000" w:themeColor="text1"/>
                <w:sz w:val="18"/>
              </w:rPr>
              <w:t>60</w:t>
            </w:r>
            <w:r>
              <w:rPr>
                <w:color w:val="000000" w:themeColor="text1"/>
                <w:sz w:val="18"/>
              </w:rPr>
              <w:t>分</w:t>
            </w:r>
            <w:r>
              <w:rPr>
                <w:rFonts w:hint="eastAsia"/>
                <w:color w:val="000000" w:themeColor="text1"/>
                <w:sz w:val="18"/>
              </w:rPr>
              <w:t>或触发一票否决项</w:t>
            </w:r>
          </w:p>
        </w:tc>
      </w:tr>
    </w:tbl>
    <w:p w14:paraId="0EE3315B" w14:textId="77777777" w:rsidR="009E09A1" w:rsidRDefault="00000000">
      <w:pPr>
        <w:pStyle w:val="afff"/>
        <w:spacing w:before="120" w:after="120"/>
        <w:rPr>
          <w:color w:val="000000" w:themeColor="text1"/>
        </w:rPr>
      </w:pPr>
      <w:r>
        <w:rPr>
          <w:rFonts w:hint="eastAsia"/>
          <w:color w:val="000000" w:themeColor="text1"/>
        </w:rPr>
        <w:t>五星级管理措施</w:t>
      </w:r>
    </w:p>
    <w:p w14:paraId="3CE921E3" w14:textId="77777777" w:rsidR="009E09A1" w:rsidRDefault="00000000">
      <w:pPr>
        <w:pStyle w:val="afffff7"/>
        <w:ind w:firstLine="420"/>
        <w:rPr>
          <w:color w:val="000000" w:themeColor="text1"/>
        </w:rPr>
      </w:pPr>
      <w:r>
        <w:rPr>
          <w:rFonts w:hint="eastAsia"/>
          <w:color w:val="000000" w:themeColor="text1"/>
        </w:rPr>
        <w:t>五星级管理措施如下：</w:t>
      </w:r>
    </w:p>
    <w:p w14:paraId="56C5D349" w14:textId="77777777" w:rsidR="009E09A1" w:rsidRDefault="00000000">
      <w:pPr>
        <w:pStyle w:val="af2"/>
        <w:rPr>
          <w:color w:val="000000" w:themeColor="text1"/>
        </w:rPr>
      </w:pPr>
      <w:r>
        <w:rPr>
          <w:rFonts w:hint="eastAsia"/>
          <w:color w:val="000000" w:themeColor="text1"/>
        </w:rPr>
        <w:t>可在合同到期后可直接续签，无需重新参与常规招标遴选；</w:t>
      </w:r>
    </w:p>
    <w:p w14:paraId="7E477ED8" w14:textId="77777777" w:rsidR="009E09A1" w:rsidRDefault="00000000">
      <w:pPr>
        <w:pStyle w:val="af2"/>
        <w:rPr>
          <w:color w:val="000000" w:themeColor="text1"/>
        </w:rPr>
      </w:pPr>
      <w:r>
        <w:rPr>
          <w:rFonts w:hint="eastAsia"/>
          <w:color w:val="000000" w:themeColor="text1"/>
        </w:rPr>
        <w:t>可增加采购份额或拓展合作品类；</w:t>
      </w:r>
    </w:p>
    <w:p w14:paraId="17DA10D1" w14:textId="77777777" w:rsidR="009E09A1" w:rsidRDefault="00000000">
      <w:pPr>
        <w:pStyle w:val="af2"/>
        <w:rPr>
          <w:color w:val="000000" w:themeColor="text1"/>
        </w:rPr>
      </w:pPr>
      <w:r>
        <w:rPr>
          <w:rFonts w:hint="eastAsia"/>
          <w:color w:val="000000" w:themeColor="text1"/>
        </w:rPr>
        <w:t>可优先参与新品测试与供应链协同创新项目；</w:t>
      </w:r>
    </w:p>
    <w:p w14:paraId="23C3EE94" w14:textId="77777777" w:rsidR="009E09A1" w:rsidRDefault="00000000">
      <w:pPr>
        <w:pStyle w:val="af2"/>
        <w:rPr>
          <w:color w:val="000000" w:themeColor="text1"/>
        </w:rPr>
      </w:pPr>
      <w:r>
        <w:rPr>
          <w:rFonts w:hint="eastAsia"/>
          <w:color w:val="000000" w:themeColor="text1"/>
        </w:rPr>
        <w:t>可减少飞行检查频次；</w:t>
      </w:r>
    </w:p>
    <w:p w14:paraId="2EA476A3" w14:textId="77777777" w:rsidR="009E09A1" w:rsidRDefault="00000000">
      <w:pPr>
        <w:pStyle w:val="af2"/>
        <w:rPr>
          <w:color w:val="000000" w:themeColor="text1"/>
        </w:rPr>
      </w:pPr>
      <w:r>
        <w:rPr>
          <w:rFonts w:hint="eastAsia"/>
          <w:color w:val="000000" w:themeColor="text1"/>
        </w:rPr>
        <w:t>可在集采平台供应商名录中予以五星级标识公示；</w:t>
      </w:r>
    </w:p>
    <w:p w14:paraId="76682101" w14:textId="77777777" w:rsidR="009E09A1" w:rsidRDefault="00000000">
      <w:pPr>
        <w:pStyle w:val="af2"/>
        <w:rPr>
          <w:color w:val="000000" w:themeColor="text1"/>
        </w:rPr>
      </w:pPr>
      <w:r>
        <w:rPr>
          <w:rFonts w:hint="eastAsia"/>
          <w:color w:val="000000" w:themeColor="text1"/>
        </w:rPr>
        <w:t>可减免部分履约保证金。</w:t>
      </w:r>
    </w:p>
    <w:p w14:paraId="13C722BF" w14:textId="77777777" w:rsidR="009E09A1" w:rsidRDefault="00000000">
      <w:pPr>
        <w:pStyle w:val="afff"/>
        <w:spacing w:before="120" w:after="120"/>
        <w:rPr>
          <w:color w:val="000000" w:themeColor="text1"/>
        </w:rPr>
      </w:pPr>
      <w:r>
        <w:rPr>
          <w:rFonts w:hint="eastAsia"/>
          <w:color w:val="000000" w:themeColor="text1"/>
        </w:rPr>
        <w:lastRenderedPageBreak/>
        <w:t>四星级管理措施</w:t>
      </w:r>
    </w:p>
    <w:p w14:paraId="598CA4C5" w14:textId="77777777" w:rsidR="009E09A1" w:rsidRDefault="00000000">
      <w:pPr>
        <w:pStyle w:val="afffff7"/>
        <w:ind w:firstLine="420"/>
        <w:rPr>
          <w:color w:val="000000" w:themeColor="text1"/>
        </w:rPr>
      </w:pPr>
      <w:r>
        <w:rPr>
          <w:rFonts w:hint="eastAsia"/>
          <w:color w:val="000000" w:themeColor="text1"/>
        </w:rPr>
        <w:t>四星级管理措施如下：</w:t>
      </w:r>
    </w:p>
    <w:p w14:paraId="0399F9EE" w14:textId="77777777" w:rsidR="009E09A1" w:rsidRDefault="00000000">
      <w:pPr>
        <w:pStyle w:val="af2"/>
        <w:rPr>
          <w:color w:val="000000" w:themeColor="text1"/>
        </w:rPr>
      </w:pPr>
      <w:r>
        <w:rPr>
          <w:rFonts w:hint="eastAsia"/>
          <w:color w:val="000000" w:themeColor="text1"/>
        </w:rPr>
        <w:t>可正常续约，合同到期后可简化续约评审流程；</w:t>
      </w:r>
    </w:p>
    <w:p w14:paraId="4515C334" w14:textId="77777777" w:rsidR="009E09A1" w:rsidRDefault="00000000">
      <w:pPr>
        <w:pStyle w:val="af2"/>
        <w:rPr>
          <w:color w:val="000000" w:themeColor="text1"/>
        </w:rPr>
      </w:pPr>
      <w:r>
        <w:rPr>
          <w:rFonts w:hint="eastAsia"/>
          <w:color w:val="000000" w:themeColor="text1"/>
        </w:rPr>
        <w:t>维持现有采购份额，在同等条件下优先比三星级及以下的供应商获得增量订单；</w:t>
      </w:r>
    </w:p>
    <w:p w14:paraId="6EEE6E04" w14:textId="77777777" w:rsidR="009E09A1" w:rsidRDefault="00000000">
      <w:pPr>
        <w:pStyle w:val="af2"/>
        <w:rPr>
          <w:color w:val="000000" w:themeColor="text1"/>
        </w:rPr>
      </w:pPr>
      <w:r>
        <w:rPr>
          <w:rFonts w:hint="eastAsia"/>
          <w:color w:val="000000" w:themeColor="text1"/>
        </w:rPr>
        <w:t>维持正常飞行检查频次；</w:t>
      </w:r>
    </w:p>
    <w:p w14:paraId="4BFF7E46" w14:textId="77777777" w:rsidR="009E09A1" w:rsidRDefault="00000000">
      <w:pPr>
        <w:pStyle w:val="af2"/>
        <w:rPr>
          <w:color w:val="000000" w:themeColor="text1"/>
        </w:rPr>
      </w:pPr>
      <w:r>
        <w:rPr>
          <w:rFonts w:hint="eastAsia"/>
          <w:color w:val="000000" w:themeColor="text1"/>
        </w:rPr>
        <w:t>针对失分项，向供应商发出书面整改建议，供应商应在收到整改通知后在指定期限内完成整改。</w:t>
      </w:r>
    </w:p>
    <w:p w14:paraId="239C0FC9" w14:textId="77777777" w:rsidR="009E09A1" w:rsidRDefault="00000000">
      <w:pPr>
        <w:pStyle w:val="afff"/>
        <w:spacing w:before="120" w:after="120"/>
        <w:rPr>
          <w:color w:val="000000" w:themeColor="text1"/>
        </w:rPr>
      </w:pPr>
      <w:r>
        <w:rPr>
          <w:rFonts w:hint="eastAsia"/>
          <w:color w:val="000000" w:themeColor="text1"/>
        </w:rPr>
        <w:t>三星级管理措施</w:t>
      </w:r>
    </w:p>
    <w:p w14:paraId="35164905" w14:textId="77777777" w:rsidR="009E09A1" w:rsidRDefault="00000000">
      <w:pPr>
        <w:pStyle w:val="af5"/>
        <w:numPr>
          <w:ilvl w:val="0"/>
          <w:numId w:val="0"/>
        </w:numPr>
        <w:ind w:left="851" w:hanging="426"/>
        <w:rPr>
          <w:color w:val="000000" w:themeColor="text1"/>
        </w:rPr>
      </w:pPr>
      <w:r>
        <w:rPr>
          <w:rFonts w:hint="eastAsia"/>
          <w:color w:val="000000" w:themeColor="text1"/>
        </w:rPr>
        <w:t>三星级管理措施如下：</w:t>
      </w:r>
    </w:p>
    <w:p w14:paraId="32FC04BB" w14:textId="77777777" w:rsidR="009E09A1" w:rsidRDefault="00000000">
      <w:pPr>
        <w:pStyle w:val="af6"/>
        <w:numPr>
          <w:ilvl w:val="0"/>
          <w:numId w:val="0"/>
        </w:numPr>
        <w:tabs>
          <w:tab w:val="clear" w:pos="1276"/>
        </w:tabs>
        <w:ind w:firstLineChars="200" w:firstLine="420"/>
        <w:rPr>
          <w:color w:val="000000" w:themeColor="text1"/>
        </w:rPr>
      </w:pPr>
      <w:r>
        <w:rPr>
          <w:rFonts w:hint="eastAsia"/>
          <w:color w:val="000000" w:themeColor="text1"/>
        </w:rPr>
        <w:t>——可正常合作续约，但续约前须提交年度整改报告；</w:t>
      </w:r>
    </w:p>
    <w:p w14:paraId="094E5174" w14:textId="77777777" w:rsidR="009E09A1" w:rsidRDefault="00000000">
      <w:pPr>
        <w:pStyle w:val="af6"/>
        <w:numPr>
          <w:ilvl w:val="0"/>
          <w:numId w:val="0"/>
        </w:numPr>
        <w:tabs>
          <w:tab w:val="clear" w:pos="1276"/>
        </w:tabs>
        <w:ind w:firstLineChars="200" w:firstLine="420"/>
        <w:rPr>
          <w:color w:val="000000" w:themeColor="text1"/>
        </w:rPr>
      </w:pPr>
      <w:r>
        <w:rPr>
          <w:rFonts w:hint="eastAsia"/>
          <w:color w:val="000000" w:themeColor="text1"/>
        </w:rPr>
        <w:t>——列为常规监管对象，增加飞行检查频次；</w:t>
      </w:r>
    </w:p>
    <w:p w14:paraId="1C97889D" w14:textId="77777777" w:rsidR="009E09A1" w:rsidRDefault="00000000">
      <w:pPr>
        <w:pStyle w:val="af6"/>
        <w:numPr>
          <w:ilvl w:val="0"/>
          <w:numId w:val="0"/>
        </w:numPr>
        <w:tabs>
          <w:tab w:val="clear" w:pos="1276"/>
        </w:tabs>
        <w:ind w:firstLineChars="200" w:firstLine="420"/>
        <w:rPr>
          <w:color w:val="000000" w:themeColor="text1"/>
        </w:rPr>
      </w:pPr>
      <w:r>
        <w:rPr>
          <w:rFonts w:hint="eastAsia"/>
          <w:color w:val="000000" w:themeColor="text1"/>
        </w:rPr>
        <w:t>——针对失分项，向供应商发出书面整改建议，供应商应在收到整改通知后在指定期限内完成整改。</w:t>
      </w:r>
    </w:p>
    <w:p w14:paraId="7C60AEB9" w14:textId="77777777" w:rsidR="009E09A1" w:rsidRDefault="00000000">
      <w:pPr>
        <w:pStyle w:val="afff"/>
        <w:spacing w:before="120" w:after="120"/>
        <w:rPr>
          <w:color w:val="000000" w:themeColor="text1"/>
        </w:rPr>
      </w:pPr>
      <w:r>
        <w:rPr>
          <w:rFonts w:hint="eastAsia"/>
          <w:color w:val="000000" w:themeColor="text1"/>
        </w:rPr>
        <w:t>二星级管理措施</w:t>
      </w:r>
    </w:p>
    <w:p w14:paraId="241BD82F" w14:textId="77777777" w:rsidR="009E09A1" w:rsidRDefault="00000000">
      <w:pPr>
        <w:pStyle w:val="af5"/>
        <w:numPr>
          <w:ilvl w:val="0"/>
          <w:numId w:val="0"/>
        </w:numPr>
        <w:ind w:left="851" w:hanging="426"/>
        <w:rPr>
          <w:color w:val="000000" w:themeColor="text1"/>
        </w:rPr>
      </w:pPr>
      <w:r>
        <w:rPr>
          <w:rFonts w:hint="eastAsia"/>
          <w:color w:val="000000" w:themeColor="text1"/>
        </w:rPr>
        <w:t>二星级管理措施如下：</w:t>
      </w:r>
    </w:p>
    <w:p w14:paraId="5B4148FB" w14:textId="77777777" w:rsidR="009E09A1" w:rsidRDefault="00000000">
      <w:pPr>
        <w:pStyle w:val="af6"/>
        <w:numPr>
          <w:ilvl w:val="0"/>
          <w:numId w:val="0"/>
        </w:numPr>
        <w:ind w:firstLineChars="200" w:firstLine="420"/>
        <w:rPr>
          <w:color w:val="000000" w:themeColor="text1"/>
        </w:rPr>
      </w:pPr>
      <w:r>
        <w:rPr>
          <w:rFonts w:hint="eastAsia"/>
          <w:color w:val="000000" w:themeColor="text1"/>
        </w:rPr>
        <w:t>——</w:t>
      </w:r>
      <w:r>
        <w:rPr>
          <w:color w:val="000000" w:themeColor="text1"/>
        </w:rPr>
        <w:t>设定观察期限</w:t>
      </w:r>
      <w:r>
        <w:rPr>
          <w:rFonts w:hint="eastAsia"/>
          <w:color w:val="000000" w:themeColor="text1"/>
        </w:rPr>
        <w:t>，</w:t>
      </w:r>
      <w:r>
        <w:rPr>
          <w:color w:val="000000" w:themeColor="text1"/>
        </w:rPr>
        <w:t>由供应链企业</w:t>
      </w:r>
      <w:r>
        <w:rPr>
          <w:rFonts w:hint="eastAsia"/>
          <w:color w:val="000000" w:themeColor="text1"/>
        </w:rPr>
        <w:t>对其进行约谈并发出书面警告；</w:t>
      </w:r>
    </w:p>
    <w:p w14:paraId="7299B114" w14:textId="77777777" w:rsidR="009E09A1" w:rsidRDefault="00000000">
      <w:pPr>
        <w:pStyle w:val="af6"/>
        <w:numPr>
          <w:ilvl w:val="0"/>
          <w:numId w:val="0"/>
        </w:numPr>
        <w:ind w:firstLineChars="200" w:firstLine="420"/>
        <w:rPr>
          <w:color w:val="000000" w:themeColor="text1"/>
        </w:rPr>
      </w:pPr>
      <w:r>
        <w:rPr>
          <w:rFonts w:hint="eastAsia"/>
          <w:color w:val="000000" w:themeColor="text1"/>
        </w:rPr>
        <w:t>——暂停部分高风险食材或品类的供应资格，缩减其采购份额；</w:t>
      </w:r>
    </w:p>
    <w:p w14:paraId="0D2B3BB0" w14:textId="77777777" w:rsidR="009E09A1" w:rsidRDefault="00000000">
      <w:pPr>
        <w:pStyle w:val="af6"/>
        <w:numPr>
          <w:ilvl w:val="0"/>
          <w:numId w:val="0"/>
        </w:numPr>
        <w:ind w:firstLineChars="200" w:firstLine="420"/>
        <w:rPr>
          <w:color w:val="000000" w:themeColor="text1"/>
        </w:rPr>
      </w:pPr>
      <w:r>
        <w:rPr>
          <w:rFonts w:hint="eastAsia"/>
          <w:color w:val="000000" w:themeColor="text1"/>
        </w:rPr>
        <w:t>——增加抽检和飞行检查频次；</w:t>
      </w:r>
    </w:p>
    <w:p w14:paraId="4E9D864F" w14:textId="77777777" w:rsidR="009E09A1" w:rsidRDefault="00000000">
      <w:pPr>
        <w:pStyle w:val="af6"/>
        <w:numPr>
          <w:ilvl w:val="0"/>
          <w:numId w:val="0"/>
        </w:numPr>
        <w:ind w:firstLineChars="200" w:firstLine="420"/>
        <w:rPr>
          <w:color w:val="000000" w:themeColor="text1"/>
        </w:rPr>
      </w:pPr>
      <w:r>
        <w:rPr>
          <w:rFonts w:hint="eastAsia"/>
          <w:color w:val="000000" w:themeColor="text1"/>
        </w:rPr>
        <w:t>——供应商应在收到整改通知后在指定期限内完成整改并提交整改报告；</w:t>
      </w:r>
    </w:p>
    <w:p w14:paraId="0C366775" w14:textId="77777777" w:rsidR="009E09A1" w:rsidRDefault="00000000">
      <w:pPr>
        <w:pStyle w:val="af6"/>
        <w:numPr>
          <w:ilvl w:val="0"/>
          <w:numId w:val="0"/>
        </w:numPr>
        <w:ind w:firstLineChars="200" w:firstLine="420"/>
        <w:rPr>
          <w:color w:val="000000" w:themeColor="text1"/>
        </w:rPr>
      </w:pPr>
      <w:r>
        <w:rPr>
          <w:rFonts w:hint="eastAsia"/>
          <w:color w:val="000000" w:themeColor="text1"/>
        </w:rPr>
        <w:t>——整改期满后由平台组织复查，复查仍不合格的，降为一星级并启动退出程序。</w:t>
      </w:r>
    </w:p>
    <w:p w14:paraId="1E2BB66B" w14:textId="77777777" w:rsidR="009E09A1" w:rsidRDefault="00000000">
      <w:pPr>
        <w:pStyle w:val="afff"/>
        <w:spacing w:before="120" w:after="120"/>
        <w:rPr>
          <w:color w:val="000000" w:themeColor="text1"/>
        </w:rPr>
      </w:pPr>
      <w:r>
        <w:rPr>
          <w:rFonts w:hint="eastAsia"/>
          <w:color w:val="000000" w:themeColor="text1"/>
        </w:rPr>
        <w:t>一星级管理措施</w:t>
      </w:r>
    </w:p>
    <w:p w14:paraId="0E01E238" w14:textId="77777777" w:rsidR="009E09A1" w:rsidRDefault="00000000">
      <w:pPr>
        <w:pStyle w:val="af5"/>
        <w:numPr>
          <w:ilvl w:val="0"/>
          <w:numId w:val="0"/>
        </w:numPr>
        <w:ind w:left="851" w:hanging="426"/>
        <w:rPr>
          <w:color w:val="000000" w:themeColor="text1"/>
        </w:rPr>
      </w:pPr>
      <w:r>
        <w:rPr>
          <w:rFonts w:hint="eastAsia"/>
          <w:color w:val="000000" w:themeColor="text1"/>
        </w:rPr>
        <w:t>一星级管理措施如下：</w:t>
      </w:r>
    </w:p>
    <w:p w14:paraId="79502C6C" w14:textId="77777777" w:rsidR="009E09A1" w:rsidRDefault="00000000">
      <w:pPr>
        <w:pStyle w:val="af6"/>
        <w:numPr>
          <w:ilvl w:val="0"/>
          <w:numId w:val="0"/>
        </w:numPr>
        <w:ind w:firstLineChars="200" w:firstLine="420"/>
        <w:rPr>
          <w:color w:val="000000" w:themeColor="text1"/>
        </w:rPr>
      </w:pPr>
      <w:r>
        <w:rPr>
          <w:rFonts w:hint="eastAsia"/>
          <w:color w:val="000000" w:themeColor="text1"/>
        </w:rPr>
        <w:t>——立即启动合同约定的退出程序，终止合作；</w:t>
      </w:r>
    </w:p>
    <w:p w14:paraId="13C52047" w14:textId="77777777" w:rsidR="009E09A1" w:rsidRDefault="00000000">
      <w:pPr>
        <w:pStyle w:val="af6"/>
        <w:numPr>
          <w:ilvl w:val="0"/>
          <w:numId w:val="0"/>
        </w:numPr>
        <w:ind w:firstLineChars="200" w:firstLine="420"/>
        <w:rPr>
          <w:color w:val="000000" w:themeColor="text1"/>
        </w:rPr>
      </w:pPr>
      <w:r>
        <w:rPr>
          <w:rFonts w:hint="eastAsia"/>
          <w:color w:val="000000" w:themeColor="text1"/>
        </w:rPr>
        <w:t>——列入供应商不良记录清单，不再合作；</w:t>
      </w:r>
    </w:p>
    <w:p w14:paraId="0C73ECC8" w14:textId="77777777" w:rsidR="009E09A1" w:rsidRDefault="00000000">
      <w:pPr>
        <w:pStyle w:val="af6"/>
        <w:numPr>
          <w:ilvl w:val="0"/>
          <w:numId w:val="0"/>
        </w:numPr>
        <w:ind w:firstLineChars="200" w:firstLine="420"/>
        <w:rPr>
          <w:color w:val="000000" w:themeColor="text1"/>
        </w:rPr>
      </w:pPr>
      <w:r>
        <w:rPr>
          <w:rFonts w:hint="eastAsia"/>
          <w:color w:val="000000" w:themeColor="text1"/>
        </w:rPr>
        <w:t>——视情况追究其违约及赔偿责任；</w:t>
      </w:r>
    </w:p>
    <w:p w14:paraId="564F75D8" w14:textId="77777777" w:rsidR="009E09A1" w:rsidRDefault="00000000">
      <w:pPr>
        <w:pStyle w:val="af6"/>
        <w:numPr>
          <w:ilvl w:val="0"/>
          <w:numId w:val="0"/>
        </w:numPr>
        <w:ind w:firstLineChars="200" w:firstLine="420"/>
        <w:rPr>
          <w:color w:val="000000" w:themeColor="text1"/>
        </w:rPr>
      </w:pPr>
      <w:r>
        <w:rPr>
          <w:rFonts w:hint="eastAsia"/>
          <w:color w:val="000000" w:themeColor="text1"/>
        </w:rPr>
        <w:t>——相关信息按程序上报市场监管部门。</w:t>
      </w:r>
    </w:p>
    <w:p w14:paraId="4168BA5B" w14:textId="77777777" w:rsidR="009E09A1" w:rsidRDefault="00000000">
      <w:pPr>
        <w:pStyle w:val="affd"/>
        <w:spacing w:before="120" w:after="120"/>
        <w:rPr>
          <w:color w:val="000000" w:themeColor="text1"/>
        </w:rPr>
      </w:pPr>
      <w:bookmarkStart w:id="67" w:name="_Toc238157810"/>
      <w:bookmarkStart w:id="68" w:name="_Toc239102334"/>
      <w:r>
        <w:rPr>
          <w:color w:val="000000" w:themeColor="text1"/>
        </w:rPr>
        <w:t>淘汰退出</w:t>
      </w:r>
      <w:bookmarkEnd w:id="67"/>
      <w:bookmarkEnd w:id="68"/>
      <w:r>
        <w:rPr>
          <w:rFonts w:hint="eastAsia"/>
          <w:color w:val="000000" w:themeColor="text1"/>
        </w:rPr>
        <w:t>机制</w:t>
      </w:r>
    </w:p>
    <w:p w14:paraId="69C21B8F" w14:textId="77777777" w:rsidR="009E09A1" w:rsidRDefault="00000000">
      <w:pPr>
        <w:pStyle w:val="affe"/>
        <w:spacing w:before="120" w:after="120"/>
        <w:rPr>
          <w:color w:val="000000" w:themeColor="text1"/>
        </w:rPr>
      </w:pPr>
      <w:r>
        <w:rPr>
          <w:color w:val="000000" w:themeColor="text1"/>
        </w:rPr>
        <w:t>主动退出情形</w:t>
      </w:r>
    </w:p>
    <w:p w14:paraId="56A8295F" w14:textId="77777777" w:rsidR="009E09A1" w:rsidRDefault="00000000">
      <w:pPr>
        <w:pStyle w:val="afffff7"/>
        <w:ind w:firstLine="420"/>
        <w:rPr>
          <w:color w:val="000000" w:themeColor="text1"/>
        </w:rPr>
      </w:pPr>
      <w:r>
        <w:rPr>
          <w:color w:val="000000" w:themeColor="text1"/>
        </w:rPr>
        <w:t>合同期满前，若任何一方无意续约，应于合同期</w:t>
      </w:r>
      <w:r>
        <w:rPr>
          <w:rFonts w:hint="eastAsia"/>
          <w:color w:val="000000" w:themeColor="text1"/>
        </w:rPr>
        <w:t>满</w:t>
      </w:r>
      <w:r>
        <w:rPr>
          <w:color w:val="000000" w:themeColor="text1"/>
        </w:rPr>
        <w:t>前至少</w:t>
      </w:r>
      <w:r>
        <w:rPr>
          <w:rFonts w:hint="eastAsia"/>
          <w:color w:val="000000" w:themeColor="text1"/>
        </w:rPr>
        <w:t>1</w:t>
      </w:r>
      <w:r>
        <w:rPr>
          <w:color w:val="000000" w:themeColor="text1"/>
        </w:rPr>
        <w:t>个月以书面形式通知对方。供应商应在合同期满前</w:t>
      </w:r>
      <w:r>
        <w:rPr>
          <w:color w:val="000000" w:themeColor="text1"/>
        </w:rPr>
        <w:t>15</w:t>
      </w:r>
      <w:r>
        <w:rPr>
          <w:color w:val="000000" w:themeColor="text1"/>
        </w:rPr>
        <w:t>个工作日内，在集采平台上完成相关盘点及信息系统的账户权限移交。</w:t>
      </w:r>
    </w:p>
    <w:p w14:paraId="0C47F4FC" w14:textId="77777777" w:rsidR="009E09A1" w:rsidRDefault="00000000">
      <w:pPr>
        <w:pStyle w:val="affe"/>
        <w:spacing w:before="120" w:after="120"/>
        <w:rPr>
          <w:color w:val="000000" w:themeColor="text1"/>
        </w:rPr>
      </w:pPr>
      <w:r>
        <w:rPr>
          <w:color w:val="000000" w:themeColor="text1"/>
        </w:rPr>
        <w:t>强制退出情形</w:t>
      </w:r>
    </w:p>
    <w:p w14:paraId="3F8E285C" w14:textId="77777777" w:rsidR="009E09A1" w:rsidRDefault="00000000">
      <w:pPr>
        <w:pStyle w:val="afffff7"/>
        <w:ind w:firstLine="420"/>
        <w:rPr>
          <w:color w:val="000000" w:themeColor="text1"/>
        </w:rPr>
      </w:pPr>
      <w:r>
        <w:rPr>
          <w:color w:val="000000" w:themeColor="text1"/>
        </w:rPr>
        <w:t>出现以下情形之一的，供应链企业应立即终止合同，供应商强制退出：</w:t>
      </w:r>
    </w:p>
    <w:p w14:paraId="4BAF2FD5" w14:textId="77777777" w:rsidR="009E09A1" w:rsidRDefault="00000000">
      <w:pPr>
        <w:pStyle w:val="af5"/>
        <w:numPr>
          <w:ilvl w:val="0"/>
          <w:numId w:val="0"/>
        </w:numPr>
        <w:ind w:firstLineChars="200" w:firstLine="420"/>
        <w:rPr>
          <w:color w:val="000000" w:themeColor="text1"/>
        </w:rPr>
      </w:pPr>
      <w:r>
        <w:rPr>
          <w:rFonts w:hint="eastAsia"/>
          <w:color w:val="000000" w:themeColor="text1"/>
        </w:rPr>
        <w:t>——资质失效等</w:t>
      </w:r>
      <w:r>
        <w:rPr>
          <w:rFonts w:ascii="Times New Roman" w:hint="eastAsia"/>
          <w:color w:val="000000" w:themeColor="text1"/>
          <w:szCs w:val="21"/>
        </w:rPr>
        <w:t>违反食品安全法要求的；</w:t>
      </w:r>
    </w:p>
    <w:p w14:paraId="1ACAD320" w14:textId="77777777" w:rsidR="009E09A1" w:rsidRDefault="00000000">
      <w:pPr>
        <w:pStyle w:val="af5"/>
        <w:numPr>
          <w:ilvl w:val="0"/>
          <w:numId w:val="0"/>
        </w:numPr>
        <w:ind w:firstLineChars="200" w:firstLine="420"/>
        <w:rPr>
          <w:color w:val="000000" w:themeColor="text1"/>
        </w:rPr>
      </w:pPr>
      <w:r>
        <w:rPr>
          <w:rFonts w:hint="eastAsia"/>
          <w:color w:val="000000" w:themeColor="text1"/>
        </w:rPr>
        <w:t>——</w:t>
      </w:r>
      <w:r>
        <w:rPr>
          <w:color w:val="000000" w:themeColor="text1"/>
        </w:rPr>
        <w:t>存在转包、分包、转委托行为的；</w:t>
      </w:r>
    </w:p>
    <w:p w14:paraId="721236CF" w14:textId="77777777" w:rsidR="009E09A1" w:rsidRDefault="00000000">
      <w:pPr>
        <w:pStyle w:val="af5"/>
        <w:numPr>
          <w:ilvl w:val="0"/>
          <w:numId w:val="0"/>
        </w:numPr>
        <w:ind w:firstLineChars="200" w:firstLine="420"/>
        <w:rPr>
          <w:color w:val="000000" w:themeColor="text1"/>
        </w:rPr>
      </w:pPr>
      <w:r>
        <w:rPr>
          <w:rFonts w:ascii="Times New Roman" w:hint="eastAsia"/>
          <w:color w:val="000000" w:themeColor="text1"/>
          <w:szCs w:val="21"/>
        </w:rPr>
        <w:t>——存在串通投标、商业贿赂等违法违规行为的</w:t>
      </w:r>
      <w:r>
        <w:rPr>
          <w:color w:val="000000" w:themeColor="text1"/>
        </w:rPr>
        <w:t>；</w:t>
      </w:r>
    </w:p>
    <w:p w14:paraId="3FCD8847" w14:textId="77777777" w:rsidR="009E09A1" w:rsidRDefault="00000000">
      <w:pPr>
        <w:pStyle w:val="af5"/>
        <w:numPr>
          <w:ilvl w:val="0"/>
          <w:numId w:val="0"/>
        </w:numPr>
        <w:ind w:firstLineChars="200" w:firstLine="420"/>
        <w:rPr>
          <w:color w:val="000000" w:themeColor="text1"/>
        </w:rPr>
      </w:pPr>
      <w:r>
        <w:rPr>
          <w:rFonts w:hint="eastAsia"/>
          <w:color w:val="000000" w:themeColor="text1"/>
        </w:rPr>
        <w:t>——</w:t>
      </w:r>
      <w:r>
        <w:rPr>
          <w:color w:val="000000" w:themeColor="text1"/>
        </w:rPr>
        <w:t>引发</w:t>
      </w:r>
      <w:r>
        <w:rPr>
          <w:rFonts w:hint="eastAsia"/>
          <w:color w:val="000000" w:themeColor="text1"/>
        </w:rPr>
        <w:t>重大食品安全事件或</w:t>
      </w:r>
      <w:r>
        <w:rPr>
          <w:color w:val="000000" w:themeColor="text1"/>
        </w:rPr>
        <w:t>严重舆情事件的；</w:t>
      </w:r>
    </w:p>
    <w:p w14:paraId="4AF1E6FB" w14:textId="77777777" w:rsidR="009E09A1" w:rsidRDefault="00000000">
      <w:pPr>
        <w:pStyle w:val="af5"/>
        <w:numPr>
          <w:ilvl w:val="0"/>
          <w:numId w:val="0"/>
        </w:numPr>
        <w:ind w:firstLineChars="200" w:firstLine="420"/>
        <w:rPr>
          <w:color w:val="000000" w:themeColor="text1"/>
        </w:rPr>
      </w:pPr>
      <w:r>
        <w:rPr>
          <w:rFonts w:hint="eastAsia"/>
          <w:color w:val="000000" w:themeColor="text1"/>
        </w:rPr>
        <w:t>——</w:t>
      </w:r>
      <w:r>
        <w:rPr>
          <w:color w:val="000000" w:themeColor="text1"/>
        </w:rPr>
        <w:t>被列入经营主体不良记录清单的。</w:t>
      </w:r>
    </w:p>
    <w:p w14:paraId="3D370732" w14:textId="77777777" w:rsidR="009E09A1" w:rsidRDefault="00000000">
      <w:pPr>
        <w:pStyle w:val="affe"/>
        <w:spacing w:before="120" w:after="120"/>
        <w:rPr>
          <w:color w:val="000000" w:themeColor="text1"/>
        </w:rPr>
      </w:pPr>
      <w:r>
        <w:rPr>
          <w:color w:val="000000" w:themeColor="text1"/>
        </w:rPr>
        <w:t>退出执行流程</w:t>
      </w:r>
    </w:p>
    <w:p w14:paraId="031BE51B" w14:textId="77777777" w:rsidR="009E09A1" w:rsidRDefault="00000000">
      <w:pPr>
        <w:pStyle w:val="afffff7"/>
        <w:ind w:firstLine="420"/>
      </w:pPr>
      <w:r>
        <w:t>供应商退出执行流程：预警通知</w:t>
      </w:r>
      <w:r>
        <w:t>→</w:t>
      </w:r>
      <w:r>
        <w:t>启动程序</w:t>
      </w:r>
      <w:r>
        <w:t>→</w:t>
      </w:r>
      <w:r>
        <w:t>执行退出</w:t>
      </w:r>
      <w:r>
        <w:t>→</w:t>
      </w:r>
      <w:r>
        <w:t>善后保障。退出后，供应商应被列入负面清单，</w:t>
      </w:r>
      <w:r>
        <w:rPr>
          <w:rFonts w:hint="eastAsia"/>
        </w:rPr>
        <w:t>重新准入</w:t>
      </w:r>
      <w:r>
        <w:t>。</w:t>
      </w:r>
    </w:p>
    <w:p w14:paraId="6030EB6A" w14:textId="77777777" w:rsidR="009E09A1" w:rsidRDefault="00000000">
      <w:pPr>
        <w:pStyle w:val="affc"/>
        <w:spacing w:before="240" w:after="240"/>
        <w:rPr>
          <w:color w:val="000000" w:themeColor="text1"/>
        </w:rPr>
      </w:pPr>
      <w:bookmarkStart w:id="69" w:name="_Toc238157811"/>
      <w:bookmarkStart w:id="70" w:name="_Toc239102536"/>
      <w:bookmarkStart w:id="71" w:name="_Toc239102335"/>
      <w:bookmarkStart w:id="72" w:name="_Toc244603177"/>
      <w:r>
        <w:rPr>
          <w:color w:val="000000" w:themeColor="text1"/>
        </w:rPr>
        <w:t>食品原材料管理</w:t>
      </w:r>
      <w:bookmarkEnd w:id="69"/>
      <w:bookmarkEnd w:id="70"/>
      <w:bookmarkEnd w:id="71"/>
      <w:bookmarkEnd w:id="72"/>
    </w:p>
    <w:p w14:paraId="4FC41A99" w14:textId="77777777" w:rsidR="009E09A1" w:rsidRDefault="00000000" w:rsidP="00D408C9">
      <w:pPr>
        <w:pStyle w:val="affd"/>
        <w:spacing w:before="120" w:after="120"/>
      </w:pPr>
      <w:bookmarkStart w:id="73" w:name="_Toc239102336"/>
      <w:bookmarkStart w:id="74" w:name="_Toc238157812"/>
      <w:r>
        <w:t>食品原材料采购</w:t>
      </w:r>
      <w:bookmarkEnd w:id="73"/>
      <w:bookmarkEnd w:id="74"/>
    </w:p>
    <w:p w14:paraId="313D4F4D" w14:textId="77777777" w:rsidR="009E09A1" w:rsidRPr="00F73E6D" w:rsidRDefault="00000000">
      <w:pPr>
        <w:pStyle w:val="affe"/>
        <w:spacing w:before="120" w:after="120"/>
      </w:pPr>
      <w:r w:rsidRPr="00F73E6D">
        <w:lastRenderedPageBreak/>
        <w:t>采购管理</w:t>
      </w:r>
    </w:p>
    <w:p w14:paraId="18181025" w14:textId="1FB67EF7" w:rsidR="009E09A1" w:rsidRPr="00F73E6D" w:rsidRDefault="00000000">
      <w:pPr>
        <w:pStyle w:val="afffff7"/>
        <w:ind w:firstLine="420"/>
      </w:pPr>
      <w:r w:rsidRPr="00F73E6D">
        <w:t>供应链企业应建立食品原材料采购制度及进货查验制度，确保来源可溯、质量安全。</w:t>
      </w:r>
      <w:r w:rsidRPr="00F73E6D">
        <w:rPr>
          <w:rFonts w:hint="eastAsia"/>
        </w:rPr>
        <w:t>供应链企业</w:t>
      </w:r>
      <w:r w:rsidRPr="00F73E6D">
        <w:t>应采购票证齐全的原辅料，票证所有相关信息应保存</w:t>
      </w:r>
      <w:r w:rsidRPr="00F73E6D">
        <w:t>3</w:t>
      </w:r>
      <w:r w:rsidRPr="00F73E6D">
        <w:t>年以上。选择相对固定且资质齐全的大宗食材供应商</w:t>
      </w:r>
      <w:r w:rsidRPr="00F73E6D">
        <w:rPr>
          <w:rFonts w:hint="eastAsia"/>
        </w:rPr>
        <w:t>，</w:t>
      </w:r>
      <w:r w:rsidRPr="00F73E6D">
        <w:t>采购合同应明确</w:t>
      </w:r>
      <w:r w:rsidRPr="00F73E6D">
        <w:rPr>
          <w:rFonts w:hint="eastAsia"/>
        </w:rPr>
        <w:t>供应商</w:t>
      </w:r>
      <w:r w:rsidRPr="00F73E6D">
        <w:t>食品安全责任和义务。</w:t>
      </w:r>
    </w:p>
    <w:p w14:paraId="6E3026BE" w14:textId="77777777" w:rsidR="009E09A1" w:rsidRPr="00F73E6D" w:rsidRDefault="00000000" w:rsidP="005812A4">
      <w:pPr>
        <w:pStyle w:val="affe"/>
        <w:spacing w:before="120" w:after="120"/>
      </w:pPr>
      <w:r w:rsidRPr="00F73E6D">
        <w:rPr>
          <w:rFonts w:hint="eastAsia"/>
        </w:rPr>
        <w:t>索证索票</w:t>
      </w:r>
    </w:p>
    <w:p w14:paraId="484B35EB" w14:textId="2BE683D0" w:rsidR="009E09A1" w:rsidRPr="00F73E6D" w:rsidRDefault="00000000">
      <w:pPr>
        <w:pStyle w:val="afffff7"/>
        <w:ind w:firstLine="420"/>
      </w:pPr>
      <w:r w:rsidRPr="00F73E6D">
        <w:rPr>
          <w:rFonts w:hint="eastAsia"/>
        </w:rPr>
        <w:t>供应链企业采购原辅料时应查验有效的电子或纸质许可或备案文件，包括但不限于以下内容：</w:t>
      </w:r>
    </w:p>
    <w:p w14:paraId="08604B9F" w14:textId="77777777" w:rsidR="009E09A1" w:rsidRPr="00F73E6D" w:rsidRDefault="00000000">
      <w:pPr>
        <w:pStyle w:val="afffff7"/>
        <w:ind w:leftChars="200" w:left="840" w:hangingChars="200" w:hanging="420"/>
      </w:pPr>
      <w:r w:rsidRPr="00F73E6D">
        <w:rPr>
          <w:rFonts w:hint="eastAsia"/>
        </w:rPr>
        <w:t>——从食品生产者采购的，要查验其食品生产许可证和产品合格证明文件，留存每笔购物凭证或送货单；</w:t>
      </w:r>
    </w:p>
    <w:p w14:paraId="7141BEAB" w14:textId="77777777" w:rsidR="009E09A1" w:rsidRPr="00F73E6D" w:rsidRDefault="00000000">
      <w:pPr>
        <w:pStyle w:val="afffff7"/>
        <w:ind w:leftChars="200" w:left="840" w:hangingChars="200" w:hanging="420"/>
      </w:pPr>
      <w:r w:rsidRPr="00F73E6D">
        <w:rPr>
          <w:rFonts w:hint="eastAsia"/>
        </w:rPr>
        <w:t>——从食品销售者采购的，要查验其食品经营许可证或仅销售预包装食品备案信息，并留存每笔购物凭证；</w:t>
      </w:r>
    </w:p>
    <w:p w14:paraId="023C90E6" w14:textId="6B179F9E" w:rsidR="009E09A1" w:rsidRPr="00F73E6D" w:rsidRDefault="00000000">
      <w:pPr>
        <w:pStyle w:val="afffff7"/>
        <w:ind w:firstLine="420"/>
      </w:pPr>
      <w:r w:rsidRPr="00F73E6D">
        <w:rPr>
          <w:rFonts w:hint="eastAsia"/>
        </w:rPr>
        <w:t>——从食用农产品生产企业采购的，应查验并留存其带有公章的社会信用代码，农产品承诺达标合格证、检疫合格证明、产品检验报告、肉品品质合格证明等食用农产品相关合格证明文件；预包装食品应有包括但不限于本批次产品的出厂检验报告；绿色食品、有机农产品还应有绿色食品标志使用证书、有机产品认证证书等证明文件；</w:t>
      </w:r>
    </w:p>
    <w:p w14:paraId="688F74E2" w14:textId="77777777" w:rsidR="009E09A1" w:rsidRPr="00F73E6D" w:rsidRDefault="00000000">
      <w:pPr>
        <w:pStyle w:val="afffff7"/>
        <w:ind w:leftChars="200" w:left="840" w:hangingChars="200" w:hanging="420"/>
      </w:pPr>
      <w:r w:rsidRPr="00F73E6D">
        <w:rPr>
          <w:rFonts w:hint="eastAsia"/>
        </w:rPr>
        <w:t>——从集中交易市场采购的，应索取并留存由市场开办者或经营者加盖公章的购货凭证；</w:t>
      </w:r>
    </w:p>
    <w:p w14:paraId="6283FE2F" w14:textId="77777777" w:rsidR="009E09A1" w:rsidRPr="00F73E6D" w:rsidRDefault="00000000">
      <w:pPr>
        <w:pStyle w:val="afffff7"/>
        <w:ind w:leftChars="200" w:left="840" w:hangingChars="200" w:hanging="420"/>
      </w:pPr>
      <w:r w:rsidRPr="00F73E6D">
        <w:rPr>
          <w:rFonts w:hint="eastAsia"/>
        </w:rPr>
        <w:t>——采购畜禽类的，应查验动物产品检疫合格证明和肉品品质检验合格证明；采购猪肉类产品的，还应查验</w:t>
      </w:r>
      <w:r w:rsidRPr="00F73E6D">
        <w:t>瘦肉精</w:t>
      </w:r>
      <w:r w:rsidRPr="00F73E6D">
        <w:rPr>
          <w:rFonts w:hint="eastAsia"/>
        </w:rPr>
        <w:t>检测合格证明；</w:t>
      </w:r>
    </w:p>
    <w:p w14:paraId="7CBB3A1F" w14:textId="77777777" w:rsidR="009E09A1" w:rsidRPr="00F73E6D" w:rsidRDefault="00000000">
      <w:pPr>
        <w:pStyle w:val="afffff7"/>
        <w:ind w:leftChars="200" w:left="840" w:hangingChars="200" w:hanging="420"/>
      </w:pPr>
      <w:r w:rsidRPr="00F73E6D">
        <w:rPr>
          <w:rFonts w:hint="eastAsia"/>
        </w:rPr>
        <w:t>——采购大米的，应查验每批次的镉、黄曲霉毒素等指标的检测报告；</w:t>
      </w:r>
    </w:p>
    <w:p w14:paraId="35B1AA6D" w14:textId="77777777" w:rsidR="009E09A1" w:rsidRPr="00F73E6D" w:rsidRDefault="00000000">
      <w:pPr>
        <w:pStyle w:val="afffff7"/>
        <w:ind w:leftChars="200" w:left="840" w:hangingChars="200" w:hanging="420"/>
      </w:pPr>
      <w:r w:rsidRPr="00F73E6D">
        <w:rPr>
          <w:rFonts w:hint="eastAsia"/>
        </w:rPr>
        <w:t>——采购其他食品、原料及相关产品的，应索取产品合格证以及同批次检验（测）报告。</w:t>
      </w:r>
    </w:p>
    <w:p w14:paraId="7BE3F87A" w14:textId="77777777" w:rsidR="009E09A1" w:rsidRPr="00F73E6D" w:rsidRDefault="00000000">
      <w:pPr>
        <w:pStyle w:val="afffff7"/>
        <w:ind w:firstLine="420"/>
      </w:pPr>
      <w:r w:rsidRPr="00F73E6D">
        <w:rPr>
          <w:rFonts w:hint="eastAsia"/>
        </w:rPr>
        <w:t>索取的销售票据应注明食品名称、规格、数量、生产日期、生产批号、保质期、供货者名称及联系方式、进货日期等内容，并按供货商名称或食品种类整理建档备查。</w:t>
      </w:r>
    </w:p>
    <w:p w14:paraId="73C05B33" w14:textId="77777777" w:rsidR="009E09A1" w:rsidRPr="00F73E6D" w:rsidRDefault="00000000">
      <w:pPr>
        <w:pStyle w:val="affe"/>
        <w:spacing w:before="120" w:after="120"/>
      </w:pPr>
      <w:r w:rsidRPr="00F73E6D">
        <w:rPr>
          <w:rFonts w:hint="eastAsia"/>
        </w:rPr>
        <w:t>禁用及慎用食材</w:t>
      </w:r>
    </w:p>
    <w:p w14:paraId="3577AF89" w14:textId="77777777" w:rsidR="009E09A1" w:rsidRPr="00F73E6D" w:rsidRDefault="00000000">
      <w:pPr>
        <w:pStyle w:val="afff"/>
        <w:spacing w:before="120" w:after="120"/>
      </w:pPr>
      <w:r w:rsidRPr="00F73E6D">
        <w:rPr>
          <w:rFonts w:hint="eastAsia"/>
        </w:rPr>
        <w:t>禁用食材</w:t>
      </w:r>
    </w:p>
    <w:p w14:paraId="4B95E5EC" w14:textId="77777777" w:rsidR="009E09A1" w:rsidRPr="00F73E6D" w:rsidRDefault="00000000">
      <w:pPr>
        <w:pStyle w:val="afffff7"/>
        <w:ind w:firstLine="420"/>
      </w:pPr>
      <w:r w:rsidRPr="00F73E6D">
        <w:t>供应链企业不得采购以下食品及食品原料</w:t>
      </w:r>
      <w:r w:rsidRPr="00F73E6D">
        <w:rPr>
          <w:rFonts w:hint="eastAsia"/>
        </w:rPr>
        <w:t>：</w:t>
      </w:r>
    </w:p>
    <w:p w14:paraId="50A26FB1" w14:textId="77777777" w:rsidR="009E09A1" w:rsidRPr="00F73E6D" w:rsidRDefault="00000000">
      <w:pPr>
        <w:pStyle w:val="af2"/>
      </w:pPr>
      <w:r w:rsidRPr="00F73E6D">
        <w:rPr>
          <w:rFonts w:hint="eastAsia"/>
        </w:rPr>
        <w:t>野生蘑菇、苦杏仁、河豚鱼、织纹螺等；</w:t>
      </w:r>
    </w:p>
    <w:p w14:paraId="02A3B4CB" w14:textId="77777777" w:rsidR="009E09A1" w:rsidRPr="00F73E6D" w:rsidRDefault="00000000">
      <w:pPr>
        <w:pStyle w:val="af2"/>
      </w:pPr>
      <w:r w:rsidRPr="00F73E6D">
        <w:rPr>
          <w:rFonts w:hint="eastAsia"/>
        </w:rPr>
        <w:t>发芽马铃薯、鲜黄花菜、黑斑甘薯；</w:t>
      </w:r>
    </w:p>
    <w:p w14:paraId="5D5B7AE7" w14:textId="77777777" w:rsidR="009E09A1" w:rsidRPr="00F73E6D" w:rsidRDefault="00000000">
      <w:pPr>
        <w:pStyle w:val="af2"/>
      </w:pPr>
      <w:r w:rsidRPr="00F73E6D">
        <w:rPr>
          <w:rFonts w:hint="eastAsia"/>
        </w:rPr>
        <w:t>没有完整标识的散装食品；</w:t>
      </w:r>
    </w:p>
    <w:p w14:paraId="1986E1BD" w14:textId="77777777" w:rsidR="009E09A1" w:rsidRPr="00F73E6D" w:rsidRDefault="00000000">
      <w:pPr>
        <w:pStyle w:val="af2"/>
      </w:pPr>
      <w:r w:rsidRPr="00F73E6D">
        <w:rPr>
          <w:rFonts w:hint="eastAsia"/>
        </w:rPr>
        <w:t>国家规定禁止食用的野生动物及法律法规禁止生产经营的食品；</w:t>
      </w:r>
    </w:p>
    <w:p w14:paraId="668ED6C4" w14:textId="77777777" w:rsidR="009E09A1" w:rsidRPr="00F73E6D" w:rsidRDefault="00000000">
      <w:pPr>
        <w:pStyle w:val="af2"/>
      </w:pPr>
      <w:r w:rsidRPr="00F73E6D">
        <w:rPr>
          <w:rFonts w:hint="eastAsia"/>
        </w:rPr>
        <w:t>含铝面制品、含人工着色剂的肉制品和调味品；</w:t>
      </w:r>
    </w:p>
    <w:p w14:paraId="10D20582" w14:textId="1EAEA941" w:rsidR="009E09A1" w:rsidRPr="00F73E6D" w:rsidRDefault="00000000">
      <w:pPr>
        <w:pStyle w:val="af2"/>
      </w:pPr>
      <w:r w:rsidRPr="00F73E6D">
        <w:rPr>
          <w:rFonts w:hint="eastAsia"/>
        </w:rPr>
        <w:t>含亚硝酸盐的非肉制品；</w:t>
      </w:r>
    </w:p>
    <w:p w14:paraId="6429F9B5" w14:textId="77777777" w:rsidR="009E09A1" w:rsidRPr="00F73E6D" w:rsidRDefault="00000000">
      <w:pPr>
        <w:pStyle w:val="af2"/>
      </w:pPr>
      <w:r w:rsidRPr="00F73E6D">
        <w:rPr>
          <w:rFonts w:hint="eastAsia"/>
        </w:rPr>
        <w:t>防腐剂、乳化剂、稳定剂等餐饮环节禁止直接使用的食品添加剂。</w:t>
      </w:r>
    </w:p>
    <w:p w14:paraId="395D7869" w14:textId="77777777" w:rsidR="009E09A1" w:rsidRPr="00F73E6D" w:rsidRDefault="00000000">
      <w:pPr>
        <w:pStyle w:val="afff"/>
        <w:spacing w:before="120" w:after="120"/>
      </w:pPr>
      <w:r w:rsidRPr="00F73E6D">
        <w:rPr>
          <w:rFonts w:hint="eastAsia"/>
        </w:rPr>
        <w:t>慎用食材</w:t>
      </w:r>
    </w:p>
    <w:p w14:paraId="51E11DF3" w14:textId="4B878F60" w:rsidR="009E09A1" w:rsidRPr="00F73E6D" w:rsidRDefault="00000000">
      <w:pPr>
        <w:pStyle w:val="afffff7"/>
        <w:ind w:firstLine="420"/>
        <w:rPr>
          <w:highlight w:val="yellow"/>
        </w:rPr>
      </w:pPr>
      <w:r w:rsidRPr="00F73E6D">
        <w:t>供应链企业</w:t>
      </w:r>
      <w:r w:rsidRPr="00F73E6D">
        <w:rPr>
          <w:rFonts w:hint="eastAsia"/>
        </w:rPr>
        <w:t>慎用慎供食材和食品品种</w:t>
      </w:r>
      <w:r w:rsidR="00D408C9" w:rsidRPr="00F73E6D">
        <w:rPr>
          <w:rFonts w:hint="eastAsia"/>
        </w:rPr>
        <w:t>应符合</w:t>
      </w:r>
      <w:r w:rsidRPr="00F73E6D">
        <w:rPr>
          <w:rFonts w:hint="eastAsia"/>
        </w:rPr>
        <w:t>GB/T 48300</w:t>
      </w:r>
      <w:r w:rsidRPr="00F73E6D">
        <w:rPr>
          <w:rFonts w:hint="eastAsia"/>
        </w:rPr>
        <w:t>附录</w:t>
      </w:r>
      <w:r w:rsidRPr="00F73E6D">
        <w:rPr>
          <w:rFonts w:hint="eastAsia"/>
        </w:rPr>
        <w:t>B</w:t>
      </w:r>
      <w:r w:rsidR="00D408C9" w:rsidRPr="00F73E6D">
        <w:rPr>
          <w:rFonts w:hint="eastAsia"/>
        </w:rPr>
        <w:t>的</w:t>
      </w:r>
      <w:r w:rsidRPr="00F73E6D">
        <w:rPr>
          <w:rFonts w:hint="eastAsia"/>
        </w:rPr>
        <w:t>规定。</w:t>
      </w:r>
    </w:p>
    <w:p w14:paraId="4446C9E5" w14:textId="77777777" w:rsidR="009E09A1" w:rsidRPr="00F73E6D" w:rsidRDefault="00000000">
      <w:pPr>
        <w:pStyle w:val="affd"/>
        <w:spacing w:before="120" w:after="120"/>
      </w:pPr>
      <w:bookmarkStart w:id="75" w:name="_Toc239102337"/>
      <w:bookmarkStart w:id="76" w:name="_Toc238157813"/>
      <w:r w:rsidRPr="00F73E6D">
        <w:t>食品原材料验收</w:t>
      </w:r>
      <w:bookmarkEnd w:id="75"/>
      <w:bookmarkEnd w:id="76"/>
    </w:p>
    <w:p w14:paraId="6ABC2F21" w14:textId="77777777" w:rsidR="009E09A1" w:rsidRPr="00F73E6D" w:rsidRDefault="00000000">
      <w:pPr>
        <w:pStyle w:val="affe"/>
        <w:spacing w:before="120" w:after="120"/>
      </w:pPr>
      <w:r w:rsidRPr="00F73E6D">
        <w:t>验收标准</w:t>
      </w:r>
    </w:p>
    <w:p w14:paraId="5068F621" w14:textId="5C364C44" w:rsidR="009E09A1" w:rsidRPr="00F73E6D" w:rsidRDefault="00000000">
      <w:pPr>
        <w:pStyle w:val="afffff7"/>
        <w:ind w:firstLine="420"/>
      </w:pPr>
      <w:r w:rsidRPr="00F73E6D">
        <w:t>供应链企业应建立各类食品原材料的验收标准，可参考附录</w:t>
      </w:r>
      <w:r w:rsidRPr="00F73E6D">
        <w:t>D</w:t>
      </w:r>
      <w:r w:rsidRPr="00F73E6D">
        <w:rPr>
          <w:rFonts w:hint="eastAsia"/>
        </w:rPr>
        <w:t>；</w:t>
      </w:r>
      <w:r w:rsidRPr="00F73E6D">
        <w:t>采购的大宗食材应当由两人或者两人以上共同查验。</w:t>
      </w:r>
      <w:r w:rsidRPr="00F73E6D">
        <w:rPr>
          <w:rFonts w:hint="eastAsia"/>
        </w:rPr>
        <w:t>对于冷链运输的高危易腐食品应缩短验收时间，验收后及时放入冷藏或冷冻环境贮存。</w:t>
      </w:r>
    </w:p>
    <w:p w14:paraId="65B73477" w14:textId="77777777" w:rsidR="009E09A1" w:rsidRPr="00F73E6D" w:rsidRDefault="00000000">
      <w:pPr>
        <w:pStyle w:val="affe"/>
        <w:spacing w:before="120" w:after="120"/>
      </w:pPr>
      <w:r w:rsidRPr="00F73E6D">
        <w:t>验收记录与不合格处理</w:t>
      </w:r>
    </w:p>
    <w:p w14:paraId="4064A953" w14:textId="77777777" w:rsidR="009E09A1" w:rsidRDefault="00000000">
      <w:pPr>
        <w:pStyle w:val="afffff7"/>
        <w:ind w:firstLine="420"/>
        <w:rPr>
          <w:color w:val="000000" w:themeColor="text1"/>
          <w:szCs w:val="21"/>
        </w:rPr>
      </w:pPr>
      <w:r>
        <w:rPr>
          <w:color w:val="000000" w:themeColor="text1"/>
        </w:rPr>
        <w:t>验收完成后应如实填写记录。经查验不合格的食材，应立即拒收，在食材外包装上粘贴醒目标识，拍照留存，防止混入合格食材中，</w:t>
      </w:r>
      <w:r>
        <w:rPr>
          <w:color w:val="000000" w:themeColor="text1"/>
          <w:szCs w:val="21"/>
        </w:rPr>
        <w:t>并及时与供应商联系处理</w:t>
      </w:r>
      <w:r>
        <w:rPr>
          <w:rFonts w:hint="eastAsia"/>
          <w:color w:val="000000" w:themeColor="text1"/>
          <w:szCs w:val="21"/>
        </w:rPr>
        <w:t>，</w:t>
      </w:r>
      <w:r>
        <w:rPr>
          <w:color w:val="000000" w:themeColor="text1"/>
          <w:szCs w:val="21"/>
        </w:rPr>
        <w:t>对</w:t>
      </w:r>
      <w:r>
        <w:rPr>
          <w:color w:val="000000" w:themeColor="text1"/>
        </w:rPr>
        <w:t>不合格的食材</w:t>
      </w:r>
      <w:r>
        <w:rPr>
          <w:rFonts w:hint="eastAsia"/>
          <w:color w:val="000000" w:themeColor="text1"/>
        </w:rPr>
        <w:t>应</w:t>
      </w:r>
      <w:r>
        <w:rPr>
          <w:color w:val="000000" w:themeColor="text1"/>
          <w:szCs w:val="21"/>
        </w:rPr>
        <w:t>采取无害化处理、销毁等措施，防止其再次流入市场。</w:t>
      </w:r>
    </w:p>
    <w:p w14:paraId="70C0A4CC" w14:textId="77777777" w:rsidR="009E09A1" w:rsidRDefault="00000000">
      <w:pPr>
        <w:pStyle w:val="affd"/>
        <w:spacing w:before="120" w:after="120"/>
        <w:rPr>
          <w:color w:val="000000" w:themeColor="text1"/>
        </w:rPr>
      </w:pPr>
      <w:bookmarkStart w:id="77" w:name="_Toc238157814"/>
      <w:bookmarkStart w:id="78" w:name="_Toc239102338"/>
      <w:r>
        <w:rPr>
          <w:color w:val="000000" w:themeColor="text1"/>
        </w:rPr>
        <w:t>食品原材料检验</w:t>
      </w:r>
      <w:bookmarkEnd w:id="77"/>
      <w:bookmarkEnd w:id="78"/>
    </w:p>
    <w:p w14:paraId="297F2989" w14:textId="687E61B2" w:rsidR="009E09A1" w:rsidRPr="00F73E6D" w:rsidRDefault="00000000">
      <w:pPr>
        <w:pStyle w:val="afffff7"/>
        <w:ind w:firstLine="420"/>
      </w:pPr>
      <w:r w:rsidRPr="00F73E6D">
        <w:lastRenderedPageBreak/>
        <w:t>供应链企业应根据食材品类建立自检计划，并根据相关风险信息进行动态调整</w:t>
      </w:r>
      <w:r w:rsidRPr="00F73E6D">
        <w:rPr>
          <w:rFonts w:hint="eastAsia"/>
        </w:rPr>
        <w:t>，</w:t>
      </w:r>
      <w:r w:rsidRPr="00F73E6D">
        <w:t>自建实验室应配备与检测需求相适应的检验设备和检验人员。</w:t>
      </w:r>
      <w:r w:rsidRPr="00F73E6D">
        <w:rPr>
          <w:rFonts w:hint="eastAsia"/>
        </w:rPr>
        <w:t>应留存大宗食品原材料生产企业的每批次自检报告或第三方检验检测报告；对每批采购的食品原辅料进行必要的农药、兽药等污染物快速检测并记录留档。</w:t>
      </w:r>
    </w:p>
    <w:p w14:paraId="0E693754" w14:textId="77777777" w:rsidR="009E09A1" w:rsidRPr="00F73E6D" w:rsidRDefault="00000000">
      <w:pPr>
        <w:pStyle w:val="afffff7"/>
        <w:ind w:firstLine="420"/>
      </w:pPr>
      <w:r w:rsidRPr="00F73E6D">
        <w:t>针对预包装食品</w:t>
      </w:r>
      <w:r w:rsidRPr="00F73E6D">
        <w:rPr>
          <w:rFonts w:hint="eastAsia"/>
        </w:rPr>
        <w:t>，</w:t>
      </w:r>
      <w:r w:rsidRPr="00F73E6D">
        <w:t>供应商</w:t>
      </w:r>
      <w:r w:rsidRPr="00F73E6D">
        <w:rPr>
          <w:rFonts w:hint="eastAsia"/>
        </w:rPr>
        <w:t>应</w:t>
      </w:r>
      <w:r w:rsidRPr="00F73E6D">
        <w:t>提供覆盖产品执行标准全部项目的型式检验报告，型式检验报告的有效期不应超过一年。</w:t>
      </w:r>
    </w:p>
    <w:p w14:paraId="757C3AB9" w14:textId="77777777" w:rsidR="009E09A1" w:rsidRPr="00F73E6D" w:rsidRDefault="00000000">
      <w:pPr>
        <w:pStyle w:val="affd"/>
        <w:spacing w:before="120" w:after="120"/>
      </w:pPr>
      <w:r w:rsidRPr="00F73E6D">
        <w:t>食品添加剂</w:t>
      </w:r>
      <w:r w:rsidRPr="00F73E6D">
        <w:rPr>
          <w:rFonts w:hint="eastAsia"/>
        </w:rPr>
        <w:t>管理</w:t>
      </w:r>
    </w:p>
    <w:p w14:paraId="39E5C7AA" w14:textId="77777777" w:rsidR="009E09A1" w:rsidRPr="00F73E6D" w:rsidRDefault="00000000">
      <w:pPr>
        <w:pStyle w:val="afffffffff3"/>
      </w:pPr>
      <w:r w:rsidRPr="00F73E6D">
        <w:rPr>
          <w:rFonts w:hint="eastAsia"/>
        </w:rPr>
        <w:t>供应链企业使用食品添加剂时，应在技术上确有必要，并在达到预期效果的前提下尽可能降低使用量。食品添加剂的使用应符合GB 2760的规定。</w:t>
      </w:r>
    </w:p>
    <w:p w14:paraId="3F29935C" w14:textId="77777777" w:rsidR="009E09A1" w:rsidRPr="00F73E6D" w:rsidRDefault="00000000">
      <w:pPr>
        <w:pStyle w:val="afffffffff3"/>
      </w:pPr>
      <w:r w:rsidRPr="00F73E6D">
        <w:rPr>
          <w:rFonts w:hint="eastAsia"/>
        </w:rPr>
        <w:t>不应采购、储存、使用亚硝酸盐等国家禁止在餐饮业使用的品种。</w:t>
      </w:r>
    </w:p>
    <w:p w14:paraId="3906F8A7" w14:textId="77777777" w:rsidR="009E09A1" w:rsidRPr="00F73E6D" w:rsidRDefault="00000000">
      <w:pPr>
        <w:pStyle w:val="afffffffff3"/>
      </w:pPr>
      <w:r w:rsidRPr="00F73E6D">
        <w:rPr>
          <w:rFonts w:hint="eastAsia"/>
        </w:rPr>
        <w:t>使用食品添加剂应记录食品名称、食品数量、加工时间以及使用的食品添加剂名称、生产日期或批号、使用量、使用人等信息，建立食品添加剂使用台账。</w:t>
      </w:r>
    </w:p>
    <w:p w14:paraId="5B7DFC67" w14:textId="77777777" w:rsidR="009E09A1" w:rsidRPr="00F73E6D" w:rsidRDefault="00000000">
      <w:pPr>
        <w:pStyle w:val="afffffffff3"/>
      </w:pPr>
      <w:r w:rsidRPr="00F73E6D">
        <w:rPr>
          <w:rFonts w:hint="eastAsia"/>
        </w:rPr>
        <w:t>供应链企业应在学校食堂或供餐场所的显著位置公示使用的食品添加剂品种名单，公示信息应及时更新。</w:t>
      </w:r>
    </w:p>
    <w:p w14:paraId="0B48DE2D" w14:textId="77777777" w:rsidR="009E09A1" w:rsidRDefault="00000000">
      <w:pPr>
        <w:pStyle w:val="affc"/>
        <w:spacing w:before="240" w:after="240"/>
        <w:rPr>
          <w:color w:val="000000" w:themeColor="text1"/>
        </w:rPr>
      </w:pPr>
      <w:bookmarkStart w:id="79" w:name="_Toc239102537"/>
      <w:bookmarkStart w:id="80" w:name="_Toc239102342"/>
      <w:bookmarkStart w:id="81" w:name="_Toc238157818"/>
      <w:bookmarkStart w:id="82" w:name="_Toc244603178"/>
      <w:r>
        <w:rPr>
          <w:color w:val="000000" w:themeColor="text1"/>
        </w:rPr>
        <w:t>食品相关产品管理</w:t>
      </w:r>
      <w:bookmarkEnd w:id="79"/>
      <w:bookmarkEnd w:id="80"/>
      <w:bookmarkEnd w:id="81"/>
      <w:bookmarkEnd w:id="82"/>
    </w:p>
    <w:p w14:paraId="05802743" w14:textId="77777777" w:rsidR="009E09A1" w:rsidRDefault="00000000">
      <w:pPr>
        <w:pStyle w:val="affd"/>
        <w:spacing w:before="120" w:after="120"/>
        <w:rPr>
          <w:color w:val="000000" w:themeColor="text1"/>
        </w:rPr>
      </w:pPr>
      <w:bookmarkStart w:id="83" w:name="_Toc238157819"/>
      <w:bookmarkStart w:id="84" w:name="_Toc239102343"/>
      <w:r>
        <w:rPr>
          <w:color w:val="000000" w:themeColor="text1"/>
        </w:rPr>
        <w:t>食品相关产品准入验收</w:t>
      </w:r>
      <w:bookmarkEnd w:id="83"/>
      <w:bookmarkEnd w:id="84"/>
    </w:p>
    <w:p w14:paraId="206EF0AF" w14:textId="77777777" w:rsidR="009E09A1" w:rsidRDefault="00000000">
      <w:pPr>
        <w:pStyle w:val="afffff7"/>
        <w:ind w:firstLine="420"/>
        <w:rPr>
          <w:color w:val="000000" w:themeColor="text1"/>
        </w:rPr>
      </w:pPr>
      <w:r>
        <w:rPr>
          <w:color w:val="000000" w:themeColor="text1"/>
        </w:rPr>
        <w:t>供应链企业采购食品相关产品应查验产品的合格证明文件</w:t>
      </w:r>
      <w:r>
        <w:rPr>
          <w:rFonts w:hint="eastAsia"/>
          <w:color w:val="000000" w:themeColor="text1"/>
        </w:rPr>
        <w:t>，</w:t>
      </w:r>
      <w:r>
        <w:rPr>
          <w:color w:val="000000" w:themeColor="text1"/>
        </w:rPr>
        <w:t>实行许可管理的食品相关产品还应查验供货者的许可证。包装材料应符合</w:t>
      </w:r>
      <w:r>
        <w:rPr>
          <w:color w:val="000000" w:themeColor="text1"/>
        </w:rPr>
        <w:t>GB 4806.1</w:t>
      </w:r>
      <w:r>
        <w:rPr>
          <w:color w:val="000000" w:themeColor="text1"/>
        </w:rPr>
        <w:t>的要求，洗涤剂应符合</w:t>
      </w:r>
      <w:r>
        <w:rPr>
          <w:color w:val="000000" w:themeColor="text1"/>
        </w:rPr>
        <w:t>GB 14930.1</w:t>
      </w:r>
      <w:r>
        <w:rPr>
          <w:color w:val="000000" w:themeColor="text1"/>
        </w:rPr>
        <w:t>的要求，消毒剂应符合</w:t>
      </w:r>
      <w:r>
        <w:rPr>
          <w:color w:val="000000" w:themeColor="text1"/>
        </w:rPr>
        <w:t>GB 14930.2</w:t>
      </w:r>
      <w:r>
        <w:rPr>
          <w:color w:val="000000" w:themeColor="text1"/>
        </w:rPr>
        <w:t>的要求。洗消化学品应专柜或专架存放，有明显标识，不得与食品混放。</w:t>
      </w:r>
    </w:p>
    <w:p w14:paraId="5B143E04" w14:textId="77777777" w:rsidR="009E09A1" w:rsidRDefault="00000000">
      <w:pPr>
        <w:pStyle w:val="affd"/>
        <w:spacing w:before="120" w:after="120"/>
        <w:rPr>
          <w:color w:val="000000" w:themeColor="text1"/>
        </w:rPr>
      </w:pPr>
      <w:bookmarkStart w:id="85" w:name="_Toc239102344"/>
      <w:bookmarkStart w:id="86" w:name="_Toc238157820"/>
      <w:r>
        <w:rPr>
          <w:color w:val="000000" w:themeColor="text1"/>
        </w:rPr>
        <w:t>食品相关产品检验</w:t>
      </w:r>
      <w:bookmarkEnd w:id="85"/>
      <w:bookmarkEnd w:id="86"/>
    </w:p>
    <w:p w14:paraId="329C147E" w14:textId="77777777" w:rsidR="009E09A1" w:rsidRDefault="00000000">
      <w:pPr>
        <w:pStyle w:val="afffff7"/>
        <w:ind w:firstLine="420"/>
        <w:rPr>
          <w:color w:val="000000" w:themeColor="text1"/>
        </w:rPr>
      </w:pPr>
      <w:r>
        <w:rPr>
          <w:color w:val="000000" w:themeColor="text1"/>
        </w:rPr>
        <w:t>供应链企业应</w:t>
      </w:r>
      <w:r>
        <w:rPr>
          <w:rFonts w:hint="eastAsia"/>
          <w:color w:val="000000" w:themeColor="text1"/>
        </w:rPr>
        <w:t>定期</w:t>
      </w:r>
      <w:r>
        <w:rPr>
          <w:color w:val="000000" w:themeColor="text1"/>
        </w:rPr>
        <w:t>委托</w:t>
      </w:r>
      <w:r>
        <w:rPr>
          <w:rFonts w:hint="eastAsia"/>
          <w:color w:val="000000" w:themeColor="text1"/>
        </w:rPr>
        <w:t>有</w:t>
      </w:r>
      <w:r>
        <w:rPr>
          <w:color w:val="000000" w:themeColor="text1"/>
        </w:rPr>
        <w:t>资质的第三方检测机构检测</w:t>
      </w:r>
      <w:r>
        <w:rPr>
          <w:rFonts w:hint="eastAsia"/>
          <w:color w:val="000000" w:themeColor="text1"/>
        </w:rPr>
        <w:t>抽检</w:t>
      </w:r>
      <w:r>
        <w:rPr>
          <w:color w:val="000000" w:themeColor="text1"/>
        </w:rPr>
        <w:t>，检验项目依据相应国家标准确定</w:t>
      </w:r>
      <w:r>
        <w:rPr>
          <w:rFonts w:hint="eastAsia"/>
          <w:color w:val="000000" w:themeColor="text1"/>
        </w:rPr>
        <w:t>。</w:t>
      </w:r>
    </w:p>
    <w:p w14:paraId="28CAF4F9" w14:textId="77777777" w:rsidR="009E09A1" w:rsidRDefault="00000000">
      <w:pPr>
        <w:pStyle w:val="affc"/>
        <w:spacing w:before="240" w:after="240"/>
        <w:rPr>
          <w:color w:val="000000" w:themeColor="text1"/>
        </w:rPr>
      </w:pPr>
      <w:bookmarkStart w:id="87" w:name="_Toc238157822"/>
      <w:bookmarkStart w:id="88" w:name="_Toc239102538"/>
      <w:bookmarkStart w:id="89" w:name="_Toc239102346"/>
      <w:bookmarkStart w:id="90" w:name="_Toc244603179"/>
      <w:r>
        <w:rPr>
          <w:color w:val="000000" w:themeColor="text1"/>
        </w:rPr>
        <w:t>仓储与配送</w:t>
      </w:r>
      <w:bookmarkEnd w:id="87"/>
      <w:bookmarkEnd w:id="88"/>
      <w:bookmarkEnd w:id="89"/>
      <w:bookmarkEnd w:id="90"/>
    </w:p>
    <w:p w14:paraId="0D24CE13" w14:textId="77777777" w:rsidR="009E09A1" w:rsidRDefault="00000000">
      <w:pPr>
        <w:pStyle w:val="affd"/>
        <w:spacing w:before="120" w:after="120"/>
        <w:rPr>
          <w:color w:val="000000" w:themeColor="text1"/>
        </w:rPr>
      </w:pPr>
      <w:bookmarkStart w:id="91" w:name="_Toc239102347"/>
      <w:bookmarkStart w:id="92" w:name="_Toc238157823"/>
      <w:r>
        <w:rPr>
          <w:rFonts w:hint="eastAsia"/>
          <w:color w:val="000000" w:themeColor="text1"/>
        </w:rPr>
        <w:t>仓储管理</w:t>
      </w:r>
      <w:bookmarkEnd w:id="91"/>
      <w:bookmarkEnd w:id="92"/>
    </w:p>
    <w:p w14:paraId="6FE964DF" w14:textId="77777777" w:rsidR="009E09A1" w:rsidRDefault="00000000">
      <w:pPr>
        <w:pStyle w:val="affe"/>
        <w:spacing w:before="120" w:after="120"/>
        <w:rPr>
          <w:color w:val="000000" w:themeColor="text1"/>
        </w:rPr>
      </w:pPr>
      <w:r>
        <w:rPr>
          <w:rFonts w:hint="eastAsia"/>
          <w:color w:val="000000" w:themeColor="text1"/>
        </w:rPr>
        <w:t>仓库管理</w:t>
      </w:r>
    </w:p>
    <w:p w14:paraId="67CFB279" w14:textId="4844CB12" w:rsidR="009E09A1" w:rsidRPr="00F73E6D" w:rsidRDefault="005812A4">
      <w:pPr>
        <w:pStyle w:val="afffff7"/>
        <w:ind w:firstLine="420"/>
      </w:pPr>
      <w:r w:rsidRPr="00F73E6D">
        <w:t>供应链企业应建立原辅料库存信息化管理系统，实现库存共享。供应链企业应建立出入库电子台账，遵循先进先出原则</w:t>
      </w:r>
      <w:r w:rsidRPr="00F73E6D">
        <w:rPr>
          <w:rFonts w:hint="eastAsia"/>
        </w:rPr>
        <w:t>，确保主要原辅料的安全库存量和合理的周转速度。应根据原料所需的不同保存条件和保存期分室、分区、分架、分类存放；</w:t>
      </w:r>
      <w:r w:rsidRPr="00F73E6D">
        <w:t>食品原料存放应符合</w:t>
      </w:r>
      <w:r w:rsidRPr="00F73E6D">
        <w:t>GB 31654</w:t>
      </w:r>
      <w:r w:rsidRPr="00F73E6D">
        <w:t>的规定，离地离墙距离至少</w:t>
      </w:r>
      <w:r w:rsidRPr="00F73E6D">
        <w:t>10cm</w:t>
      </w:r>
      <w:r w:rsidRPr="00F73E6D">
        <w:t>，并建立临期食品预警制度。每日检查库存食品状态，及时清理腐败变质、霉变生虫、油脂酸败或超过保质期的食品原料。</w:t>
      </w:r>
      <w:r w:rsidRPr="00F73E6D">
        <w:rPr>
          <w:rFonts w:hint="eastAsia"/>
        </w:rPr>
        <w:t>场所和设施设备保持清洁，不存在霉斑、有害生物活动迹象；不存放有毒、有害物品及个人生活用品。</w:t>
      </w:r>
    </w:p>
    <w:p w14:paraId="25FEC8B7" w14:textId="77777777" w:rsidR="009E09A1" w:rsidRDefault="00000000">
      <w:pPr>
        <w:pStyle w:val="affe"/>
        <w:spacing w:before="120" w:after="120"/>
        <w:rPr>
          <w:color w:val="000000" w:themeColor="text1"/>
        </w:rPr>
      </w:pPr>
      <w:r>
        <w:rPr>
          <w:rFonts w:hint="eastAsia"/>
          <w:color w:val="000000" w:themeColor="text1"/>
        </w:rPr>
        <w:t>常温库管理</w:t>
      </w:r>
    </w:p>
    <w:p w14:paraId="3A66D884" w14:textId="77777777" w:rsidR="009E09A1" w:rsidRDefault="00000000">
      <w:pPr>
        <w:pStyle w:val="afffff7"/>
        <w:ind w:firstLine="420"/>
        <w:rPr>
          <w:color w:val="000000" w:themeColor="text1"/>
        </w:rPr>
      </w:pPr>
      <w:r>
        <w:rPr>
          <w:color w:val="000000" w:themeColor="text1"/>
          <w:szCs w:val="21"/>
        </w:rPr>
        <w:t>常温库应保持清洁、卫生</w:t>
      </w:r>
      <w:r>
        <w:rPr>
          <w:rFonts w:hint="eastAsia"/>
          <w:color w:val="000000" w:themeColor="text1"/>
          <w:szCs w:val="21"/>
        </w:rPr>
        <w:t>，</w:t>
      </w:r>
      <w:r>
        <w:rPr>
          <w:color w:val="000000" w:themeColor="text1"/>
          <w:szCs w:val="21"/>
        </w:rPr>
        <w:t>温度控制在</w:t>
      </w:r>
      <w:r>
        <w:rPr>
          <w:color w:val="000000" w:themeColor="text1"/>
          <w:szCs w:val="21"/>
        </w:rPr>
        <w:t>8℃</w:t>
      </w:r>
      <w:r>
        <w:rPr>
          <w:color w:val="000000" w:themeColor="text1"/>
          <w:szCs w:val="21"/>
        </w:rPr>
        <w:t>～</w:t>
      </w:r>
      <w:r>
        <w:rPr>
          <w:color w:val="000000" w:themeColor="text1"/>
          <w:szCs w:val="21"/>
        </w:rPr>
        <w:t>30℃</w:t>
      </w:r>
      <w:r>
        <w:rPr>
          <w:color w:val="000000" w:themeColor="text1"/>
          <w:szCs w:val="21"/>
        </w:rPr>
        <w:t>，湿度</w:t>
      </w:r>
      <w:r>
        <w:rPr>
          <w:color w:val="000000" w:themeColor="text1"/>
          <w:szCs w:val="21"/>
        </w:rPr>
        <w:t>45%</w:t>
      </w:r>
      <w:r>
        <w:rPr>
          <w:color w:val="000000" w:themeColor="text1"/>
          <w:szCs w:val="21"/>
        </w:rPr>
        <w:t>～</w:t>
      </w:r>
      <w:r>
        <w:rPr>
          <w:color w:val="000000" w:themeColor="text1"/>
          <w:szCs w:val="21"/>
        </w:rPr>
        <w:t>70%</w:t>
      </w:r>
      <w:r>
        <w:rPr>
          <w:rFonts w:hint="eastAsia"/>
          <w:color w:val="000000" w:themeColor="text1"/>
          <w:szCs w:val="21"/>
        </w:rPr>
        <w:t>，应</w:t>
      </w:r>
      <w:r>
        <w:rPr>
          <w:color w:val="000000" w:themeColor="text1"/>
          <w:szCs w:val="21"/>
        </w:rPr>
        <w:t>配备温湿度计，每天记录不少于</w:t>
      </w:r>
      <w:r>
        <w:rPr>
          <w:color w:val="000000" w:themeColor="text1"/>
          <w:szCs w:val="21"/>
        </w:rPr>
        <w:t>2</w:t>
      </w:r>
      <w:r>
        <w:rPr>
          <w:color w:val="000000" w:themeColor="text1"/>
          <w:szCs w:val="21"/>
        </w:rPr>
        <w:t>次</w:t>
      </w:r>
      <w:r>
        <w:rPr>
          <w:rFonts w:hint="eastAsia"/>
          <w:color w:val="000000" w:themeColor="text1"/>
        </w:rPr>
        <w:t>。防蝇防鼠防虫设施应完好，挡鼠板高度不低于</w:t>
      </w:r>
      <w:r>
        <w:rPr>
          <w:rFonts w:hint="eastAsia"/>
          <w:color w:val="000000" w:themeColor="text1"/>
        </w:rPr>
        <w:t>60cm</w:t>
      </w:r>
      <w:r>
        <w:rPr>
          <w:rFonts w:hint="eastAsia"/>
          <w:color w:val="000000" w:themeColor="text1"/>
        </w:rPr>
        <w:t>，与地面缝隙小于</w:t>
      </w:r>
      <w:r>
        <w:rPr>
          <w:rFonts w:hint="eastAsia"/>
          <w:color w:val="000000" w:themeColor="text1"/>
        </w:rPr>
        <w:t>6mm</w:t>
      </w:r>
      <w:r>
        <w:rPr>
          <w:rFonts w:hint="eastAsia"/>
          <w:color w:val="000000" w:themeColor="text1"/>
        </w:rPr>
        <w:t>。</w:t>
      </w:r>
    </w:p>
    <w:p w14:paraId="168D1719" w14:textId="77777777" w:rsidR="009E09A1" w:rsidRDefault="00000000">
      <w:pPr>
        <w:pStyle w:val="affe"/>
        <w:spacing w:before="120" w:after="120"/>
      </w:pPr>
      <w:r>
        <w:rPr>
          <w:rFonts w:hint="eastAsia"/>
        </w:rPr>
        <w:t>冷库管理</w:t>
      </w:r>
    </w:p>
    <w:p w14:paraId="3DBBD713" w14:textId="77777777" w:rsidR="009E09A1" w:rsidRDefault="00000000">
      <w:pPr>
        <w:pStyle w:val="afffff7"/>
        <w:ind w:firstLine="420"/>
      </w:pPr>
      <w:r>
        <w:rPr>
          <w:rFonts w:hint="eastAsia"/>
        </w:rPr>
        <w:t>冷库管理应符合</w:t>
      </w:r>
      <w:r>
        <w:rPr>
          <w:rFonts w:hint="eastAsia"/>
        </w:rPr>
        <w:t>GB 31605</w:t>
      </w:r>
      <w:r>
        <w:rPr>
          <w:rFonts w:hint="eastAsia"/>
        </w:rPr>
        <w:t>的要求，并满足以下规定：</w:t>
      </w:r>
    </w:p>
    <w:p w14:paraId="6A36C832" w14:textId="77777777" w:rsidR="009E09A1" w:rsidRDefault="00000000">
      <w:pPr>
        <w:pStyle w:val="afffff7"/>
        <w:ind w:firstLine="420"/>
        <w:rPr>
          <w:color w:val="000000" w:themeColor="text1"/>
        </w:rPr>
      </w:pPr>
      <w:r>
        <w:rPr>
          <w:rFonts w:hint="eastAsia"/>
        </w:rPr>
        <w:t>——冷藏库温度应控制在</w:t>
      </w:r>
      <w:r>
        <w:rPr>
          <w:rFonts w:hint="eastAsia"/>
        </w:rPr>
        <w:t>0</w:t>
      </w:r>
      <w:r>
        <w:rPr>
          <w:rFonts w:hint="eastAsia"/>
        </w:rPr>
        <w:t>℃～</w:t>
      </w:r>
      <w:r>
        <w:rPr>
          <w:rFonts w:hint="eastAsia"/>
        </w:rPr>
        <w:t>10</w:t>
      </w:r>
      <w:r>
        <w:rPr>
          <w:rFonts w:hint="eastAsia"/>
        </w:rPr>
        <w:t>℃；冷冻库温度应不超过</w:t>
      </w:r>
      <w:r>
        <w:rPr>
          <w:rFonts w:hint="eastAsia"/>
        </w:rPr>
        <w:t>-18</w:t>
      </w:r>
      <w:r>
        <w:rPr>
          <w:rFonts w:hint="eastAsia"/>
        </w:rPr>
        <w:t>℃；</w:t>
      </w:r>
      <w:r>
        <w:rPr>
          <w:rFonts w:hint="eastAsia"/>
          <w:color w:val="000000" w:themeColor="text1"/>
        </w:rPr>
        <w:t>冷库温度波动不应超过</w:t>
      </w:r>
      <w:r>
        <w:rPr>
          <w:rFonts w:hint="eastAsia"/>
          <w:color w:val="000000" w:themeColor="text1"/>
        </w:rPr>
        <w:t>2</w:t>
      </w:r>
      <w:r>
        <w:rPr>
          <w:rFonts w:hint="eastAsia"/>
          <w:color w:val="000000" w:themeColor="text1"/>
        </w:rPr>
        <w:t>℃。</w:t>
      </w:r>
    </w:p>
    <w:p w14:paraId="52AB0D44" w14:textId="77777777" w:rsidR="009E09A1" w:rsidRDefault="00000000">
      <w:pPr>
        <w:pStyle w:val="afffff7"/>
        <w:ind w:firstLine="420"/>
        <w:rPr>
          <w:color w:val="000000" w:themeColor="text1"/>
        </w:rPr>
      </w:pPr>
      <w:r>
        <w:rPr>
          <w:rFonts w:hint="eastAsia"/>
          <w:color w:val="000000" w:themeColor="text1"/>
        </w:rPr>
        <w:t>——冷库应配备温度监测设备，实时监控冷库温度。应每半小时至少测温记录一次，</w:t>
      </w:r>
      <w:r>
        <w:rPr>
          <w:color w:val="000000" w:themeColor="text1"/>
        </w:rPr>
        <w:t>温度检测不合格的，应立即评估食材安全性，必要时启动召回程序。</w:t>
      </w:r>
      <w:r>
        <w:rPr>
          <w:rFonts w:hint="eastAsia"/>
          <w:color w:val="000000" w:themeColor="text1"/>
        </w:rPr>
        <w:t>温控监测设备应每半年至少校准一次。</w:t>
      </w:r>
    </w:p>
    <w:p w14:paraId="0728C126" w14:textId="77777777" w:rsidR="009E09A1" w:rsidRDefault="00000000">
      <w:pPr>
        <w:pStyle w:val="afffff7"/>
        <w:ind w:firstLine="420"/>
        <w:rPr>
          <w:color w:val="000000" w:themeColor="text1"/>
        </w:rPr>
      </w:pPr>
      <w:r>
        <w:rPr>
          <w:rFonts w:hint="eastAsia"/>
          <w:color w:val="000000" w:themeColor="text1"/>
        </w:rPr>
        <w:t>——冷库内应分类分区存放食材。</w:t>
      </w:r>
    </w:p>
    <w:p w14:paraId="4186814E" w14:textId="77777777" w:rsidR="009E09A1" w:rsidRPr="00F73E6D" w:rsidRDefault="00000000">
      <w:pPr>
        <w:pStyle w:val="afffff7"/>
        <w:ind w:firstLine="420"/>
      </w:pPr>
      <w:r w:rsidRPr="00F73E6D">
        <w:rPr>
          <w:rFonts w:hint="eastAsia"/>
        </w:rPr>
        <w:t>——应定期除霜，每周不少于</w:t>
      </w:r>
      <w:r w:rsidRPr="00F73E6D">
        <w:rPr>
          <w:rFonts w:hint="eastAsia"/>
        </w:rPr>
        <w:t>1</w:t>
      </w:r>
      <w:r w:rsidRPr="00F73E6D">
        <w:rPr>
          <w:rFonts w:hint="eastAsia"/>
        </w:rPr>
        <w:t>次全面清洁和维护。</w:t>
      </w:r>
    </w:p>
    <w:p w14:paraId="601B7782" w14:textId="77777777" w:rsidR="009E09A1" w:rsidRDefault="00000000">
      <w:pPr>
        <w:pStyle w:val="affe"/>
        <w:spacing w:before="120" w:after="120"/>
        <w:rPr>
          <w:color w:val="000000" w:themeColor="text1"/>
        </w:rPr>
      </w:pPr>
      <w:r>
        <w:rPr>
          <w:rFonts w:hint="eastAsia"/>
          <w:color w:val="000000" w:themeColor="text1"/>
        </w:rPr>
        <w:t>净菜加工与储存管理</w:t>
      </w:r>
    </w:p>
    <w:p w14:paraId="18C49ED4" w14:textId="77777777" w:rsidR="009E09A1" w:rsidRPr="00F73E6D" w:rsidRDefault="00000000">
      <w:pPr>
        <w:pStyle w:val="afffff7"/>
        <w:ind w:firstLine="420"/>
      </w:pPr>
      <w:r>
        <w:rPr>
          <w:rFonts w:hint="eastAsia"/>
          <w:color w:val="000000" w:themeColor="text1"/>
        </w:rPr>
        <w:lastRenderedPageBreak/>
        <w:t>供应链企业开展净菜加工的，加工车间温度应控</w:t>
      </w:r>
      <w:r>
        <w:rPr>
          <w:rFonts w:hint="eastAsia"/>
        </w:rPr>
        <w:t>制在</w:t>
      </w:r>
      <w:r>
        <w:rPr>
          <w:rFonts w:hint="eastAsia"/>
        </w:rPr>
        <w:t>10</w:t>
      </w:r>
      <w:r>
        <w:rPr>
          <w:rFonts w:hint="eastAsia"/>
        </w:rPr>
        <w:t>℃以下，清洗水温应控制在</w:t>
      </w:r>
      <w:r>
        <w:rPr>
          <w:rFonts w:hint="eastAsia"/>
        </w:rPr>
        <w:t>6</w:t>
      </w:r>
      <w:r>
        <w:rPr>
          <w:rFonts w:hint="eastAsia"/>
        </w:rPr>
        <w:t>℃±</w:t>
      </w:r>
      <w:r>
        <w:rPr>
          <w:rFonts w:hint="eastAsia"/>
        </w:rPr>
        <w:t>2</w:t>
      </w:r>
      <w:r>
        <w:rPr>
          <w:rFonts w:hint="eastAsia"/>
        </w:rPr>
        <w:t>℃。净菜包装应密封完好，标签应标明品名、产地、加工日期、保质期（不超过</w:t>
      </w:r>
      <w:r>
        <w:rPr>
          <w:rFonts w:hint="eastAsia"/>
        </w:rPr>
        <w:t>72h</w:t>
      </w:r>
      <w:r>
        <w:rPr>
          <w:rFonts w:hint="eastAsia"/>
        </w:rPr>
        <w:t>）、储存条件、加工企业信</w:t>
      </w:r>
      <w:r w:rsidRPr="00F73E6D">
        <w:rPr>
          <w:rFonts w:hint="eastAsia"/>
        </w:rPr>
        <w:t>息。净菜应全程冷链储存，温度应保持在</w:t>
      </w:r>
      <w:r w:rsidRPr="00F73E6D">
        <w:rPr>
          <w:rFonts w:hint="eastAsia"/>
        </w:rPr>
        <w:t>0</w:t>
      </w:r>
      <w:r w:rsidRPr="00F73E6D">
        <w:rPr>
          <w:rFonts w:hint="eastAsia"/>
        </w:rPr>
        <w:t>℃～</w:t>
      </w:r>
      <w:r w:rsidRPr="00F73E6D">
        <w:rPr>
          <w:rFonts w:hint="eastAsia"/>
        </w:rPr>
        <w:t>4</w:t>
      </w:r>
      <w:r w:rsidRPr="00F73E6D">
        <w:rPr>
          <w:rFonts w:hint="eastAsia"/>
        </w:rPr>
        <w:t>℃，拆包后未使用的净菜应密封冷藏，并在</w:t>
      </w:r>
      <w:r w:rsidRPr="00F73E6D">
        <w:rPr>
          <w:rFonts w:hint="eastAsia"/>
        </w:rPr>
        <w:t>12</w:t>
      </w:r>
      <w:r w:rsidRPr="00F73E6D">
        <w:rPr>
          <w:rFonts w:hint="eastAsia"/>
        </w:rPr>
        <w:t>小时内使用完毕；超过</w:t>
      </w:r>
      <w:r w:rsidRPr="00F73E6D">
        <w:rPr>
          <w:rFonts w:hint="eastAsia"/>
        </w:rPr>
        <w:t>12</w:t>
      </w:r>
      <w:r w:rsidRPr="00F73E6D">
        <w:rPr>
          <w:rFonts w:hint="eastAsia"/>
        </w:rPr>
        <w:t>小时的应废弃。</w:t>
      </w:r>
    </w:p>
    <w:p w14:paraId="4A0DF45F" w14:textId="77777777" w:rsidR="009E09A1" w:rsidRPr="00F73E6D" w:rsidRDefault="009E09A1">
      <w:pPr>
        <w:pStyle w:val="afffff7"/>
        <w:ind w:firstLine="420"/>
      </w:pPr>
    </w:p>
    <w:p w14:paraId="1464B3AF" w14:textId="77777777" w:rsidR="009E09A1" w:rsidRPr="00F73E6D" w:rsidRDefault="00000000">
      <w:pPr>
        <w:pStyle w:val="affe"/>
        <w:spacing w:before="120" w:after="120"/>
      </w:pPr>
      <w:r w:rsidRPr="00F73E6D">
        <w:t>过敏原</w:t>
      </w:r>
      <w:r w:rsidRPr="00F73E6D">
        <w:rPr>
          <w:rFonts w:hint="eastAsia"/>
        </w:rPr>
        <w:t>标识</w:t>
      </w:r>
      <w:r w:rsidRPr="00F73E6D">
        <w:t>管理</w:t>
      </w:r>
    </w:p>
    <w:p w14:paraId="764E0BE0" w14:textId="77777777" w:rsidR="009E09A1" w:rsidRPr="00F73E6D" w:rsidRDefault="00000000">
      <w:pPr>
        <w:pStyle w:val="afffffffff2"/>
      </w:pPr>
      <w:r w:rsidRPr="00F73E6D">
        <w:rPr>
          <w:rFonts w:hint="eastAsia"/>
        </w:rPr>
        <w:t>供应链企业应建立食材的过敏原标识管理制度，要求供应商对其提供的食材进行过敏原标识。</w:t>
      </w:r>
    </w:p>
    <w:p w14:paraId="2B2A7F45" w14:textId="77777777" w:rsidR="009E09A1" w:rsidRPr="00F73E6D" w:rsidRDefault="00000000">
      <w:pPr>
        <w:pStyle w:val="afffffffff2"/>
      </w:pPr>
      <w:r w:rsidRPr="00F73E6D">
        <w:rPr>
          <w:rFonts w:hint="eastAsia"/>
        </w:rPr>
        <w:t>供应商提供的预包装食品及食材原料，含有</w:t>
      </w:r>
      <w:r w:rsidRPr="00F73E6D">
        <w:t>致敏物质的，如含有麸质的</w:t>
      </w:r>
      <w:r w:rsidRPr="00F73E6D">
        <w:rPr>
          <w:rFonts w:hint="eastAsia"/>
        </w:rPr>
        <w:t>谷物</w:t>
      </w:r>
      <w:r w:rsidRPr="00F73E6D">
        <w:t>及其制品</w:t>
      </w:r>
      <w:r w:rsidRPr="00F73E6D">
        <w:rPr>
          <w:rFonts w:hint="eastAsia"/>
        </w:rPr>
        <w:t>、甲壳纲类动物</w:t>
      </w:r>
      <w:r w:rsidRPr="00F73E6D">
        <w:t>及其制品</w:t>
      </w:r>
      <w:r w:rsidRPr="00F73E6D">
        <w:rPr>
          <w:rFonts w:hint="eastAsia"/>
        </w:rPr>
        <w:t>、鱼类</w:t>
      </w:r>
      <w:r w:rsidRPr="00F73E6D">
        <w:t>及其制品</w:t>
      </w:r>
      <w:r w:rsidRPr="00F73E6D">
        <w:rPr>
          <w:rFonts w:hint="eastAsia"/>
        </w:rPr>
        <w:t>、蛋类</w:t>
      </w:r>
      <w:r w:rsidRPr="00F73E6D">
        <w:t>及其制品</w:t>
      </w:r>
      <w:r w:rsidRPr="00F73E6D">
        <w:rPr>
          <w:rFonts w:hint="eastAsia"/>
        </w:rPr>
        <w:t>、花生</w:t>
      </w:r>
      <w:r w:rsidRPr="00F73E6D">
        <w:t>及其制品</w:t>
      </w:r>
      <w:r w:rsidRPr="00F73E6D">
        <w:rPr>
          <w:rFonts w:hint="eastAsia"/>
        </w:rPr>
        <w:t>、大豆</w:t>
      </w:r>
      <w:r w:rsidRPr="00F73E6D">
        <w:t>及其制品</w:t>
      </w:r>
      <w:r w:rsidRPr="00F73E6D">
        <w:rPr>
          <w:rFonts w:hint="eastAsia"/>
        </w:rPr>
        <w:t>、乳及乳制品、坚果</w:t>
      </w:r>
      <w:r w:rsidRPr="00F73E6D">
        <w:t>及其果仁类制品</w:t>
      </w:r>
      <w:r w:rsidRPr="00F73E6D">
        <w:rPr>
          <w:rFonts w:hint="eastAsia"/>
        </w:rPr>
        <w:t>等，应在产品标签显著位置标识；芝麻及其制品宜参照标识。标识方式可采用在配料表中加粗、下划线标示，或在配料表临近位置设置致敏物质提示。散装食材及初级农产品应在随货凭证或包装上标注，无法标注的应提供书面说明。</w:t>
      </w:r>
    </w:p>
    <w:p w14:paraId="18614D51" w14:textId="77777777" w:rsidR="009E09A1" w:rsidRPr="00F73E6D" w:rsidRDefault="00000000">
      <w:pPr>
        <w:pStyle w:val="afffffffff2"/>
      </w:pPr>
      <w:r w:rsidRPr="00F73E6D">
        <w:rPr>
          <w:rFonts w:hint="eastAsia"/>
        </w:rPr>
        <w:t>供应链企业验收时应查验致敏物质标识，标识缺失或不实的应拒收，并记入过敏原控制台账。</w:t>
      </w:r>
    </w:p>
    <w:p w14:paraId="67DFC855" w14:textId="77777777" w:rsidR="009E09A1" w:rsidRPr="00F73E6D" w:rsidRDefault="00000000">
      <w:pPr>
        <w:pStyle w:val="afffffffff2"/>
      </w:pPr>
      <w:r w:rsidRPr="00F73E6D">
        <w:rPr>
          <w:rFonts w:hint="eastAsia"/>
        </w:rPr>
        <w:t>供应链企业应定期对采购、验收、品控等岗位人员开展过敏原管理培训，每年不少于2次。</w:t>
      </w:r>
    </w:p>
    <w:p w14:paraId="0F154FA8" w14:textId="77777777" w:rsidR="009E09A1" w:rsidRPr="00F73E6D" w:rsidRDefault="00000000">
      <w:pPr>
        <w:pStyle w:val="affd"/>
        <w:spacing w:before="120" w:after="120"/>
      </w:pPr>
      <w:bookmarkStart w:id="93" w:name="_Toc239102348"/>
      <w:bookmarkStart w:id="94" w:name="_Toc238157824"/>
      <w:r w:rsidRPr="00F73E6D">
        <w:rPr>
          <w:rFonts w:hint="eastAsia"/>
        </w:rPr>
        <w:t>配送管理</w:t>
      </w:r>
      <w:bookmarkEnd w:id="93"/>
      <w:bookmarkEnd w:id="94"/>
    </w:p>
    <w:p w14:paraId="3F9D8D4A" w14:textId="77777777" w:rsidR="009E09A1" w:rsidRPr="00F73E6D" w:rsidRDefault="00000000">
      <w:pPr>
        <w:pStyle w:val="afffff7"/>
        <w:ind w:firstLine="420"/>
      </w:pPr>
      <w:r w:rsidRPr="00F73E6D">
        <w:rPr>
          <w:rFonts w:hint="eastAsia"/>
        </w:rPr>
        <w:t>供应链企业应配备封闭式食品专用运输车辆，</w:t>
      </w:r>
      <w:r w:rsidRPr="00F73E6D">
        <w:t>且车辆</w:t>
      </w:r>
      <w:r w:rsidRPr="00F73E6D">
        <w:rPr>
          <w:rFonts w:hint="eastAsia"/>
        </w:rPr>
        <w:t>100%</w:t>
      </w:r>
      <w:r w:rsidRPr="00F73E6D">
        <w:rPr>
          <w:rFonts w:hint="eastAsia"/>
        </w:rPr>
        <w:t>全冷链配置，应安装全球定位或北斗卫星导航等定位装置和温度实时监控系统。配送车辆应专用，不应与有毒有害物品混装运输。</w:t>
      </w:r>
      <w:r w:rsidRPr="00F73E6D">
        <w:t>冷链运输管理应符合</w:t>
      </w:r>
      <w:r w:rsidRPr="00F73E6D">
        <w:t>GB 31605</w:t>
      </w:r>
      <w:r w:rsidRPr="00F73E6D">
        <w:rPr>
          <w:rFonts w:hint="eastAsia"/>
        </w:rPr>
        <w:t>和</w:t>
      </w:r>
      <w:r w:rsidRPr="00F73E6D">
        <w:rPr>
          <w:rFonts w:hint="eastAsia"/>
        </w:rPr>
        <w:t>GB/T 48300</w:t>
      </w:r>
      <w:r w:rsidRPr="00F73E6D">
        <w:t>的规定。</w:t>
      </w:r>
      <w:r w:rsidRPr="00F73E6D">
        <w:rPr>
          <w:rFonts w:hint="eastAsia"/>
        </w:rPr>
        <w:t>冷藏运输温度应为</w:t>
      </w:r>
      <w:r w:rsidRPr="00F73E6D">
        <w:rPr>
          <w:rFonts w:hint="eastAsia"/>
        </w:rPr>
        <w:t>0</w:t>
      </w:r>
      <w:r w:rsidRPr="00F73E6D">
        <w:rPr>
          <w:rFonts w:hint="eastAsia"/>
        </w:rPr>
        <w:t>℃～</w:t>
      </w:r>
      <w:r w:rsidRPr="00F73E6D">
        <w:rPr>
          <w:rFonts w:hint="eastAsia"/>
        </w:rPr>
        <w:t>8</w:t>
      </w:r>
      <w:r w:rsidRPr="00F73E6D">
        <w:rPr>
          <w:rFonts w:hint="eastAsia"/>
        </w:rPr>
        <w:t>℃，冷冻运输温度应不高于</w:t>
      </w:r>
      <w:r w:rsidRPr="00F73E6D">
        <w:rPr>
          <w:rFonts w:hint="eastAsia"/>
        </w:rPr>
        <w:t>-18</w:t>
      </w:r>
      <w:r w:rsidRPr="00F73E6D">
        <w:rPr>
          <w:rFonts w:hint="eastAsia"/>
        </w:rPr>
        <w:t>℃，运输数据保存</w:t>
      </w:r>
      <w:r w:rsidRPr="00F73E6D">
        <w:t>不应少于</w:t>
      </w:r>
      <w:r w:rsidRPr="00F73E6D">
        <w:t>2</w:t>
      </w:r>
      <w:r w:rsidRPr="00F73E6D">
        <w:t>年</w:t>
      </w:r>
      <w:r w:rsidRPr="00F73E6D">
        <w:rPr>
          <w:rFonts w:hint="eastAsia"/>
        </w:rPr>
        <w:t>。仓储物流运输日常检查应符合附录</w:t>
      </w:r>
      <w:r w:rsidRPr="00F73E6D">
        <w:rPr>
          <w:rFonts w:hint="eastAsia"/>
        </w:rPr>
        <w:t>E</w:t>
      </w:r>
      <w:r w:rsidRPr="00F73E6D">
        <w:rPr>
          <w:rFonts w:hint="eastAsia"/>
        </w:rPr>
        <w:t>的规定。冷链运输关键控制点参数应符合以下要求：</w:t>
      </w:r>
    </w:p>
    <w:p w14:paraId="1A421EA3" w14:textId="77777777" w:rsidR="009E09A1" w:rsidRPr="00F73E6D" w:rsidRDefault="00000000">
      <w:pPr>
        <w:pStyle w:val="afffff7"/>
        <w:numPr>
          <w:ilvl w:val="0"/>
          <w:numId w:val="32"/>
        </w:numPr>
        <w:ind w:firstLineChars="0"/>
      </w:pPr>
      <w:r w:rsidRPr="00F73E6D">
        <w:rPr>
          <w:rFonts w:hint="eastAsia"/>
        </w:rPr>
        <w:t>运输环节</w:t>
      </w:r>
    </w:p>
    <w:p w14:paraId="759E0304" w14:textId="77777777" w:rsidR="009E09A1" w:rsidRPr="00F73E6D" w:rsidRDefault="00000000">
      <w:pPr>
        <w:pStyle w:val="afffff7"/>
        <w:numPr>
          <w:ilvl w:val="0"/>
          <w:numId w:val="33"/>
        </w:numPr>
        <w:ind w:firstLineChars="0"/>
      </w:pPr>
      <w:r w:rsidRPr="00F73E6D">
        <w:rPr>
          <w:rFonts w:hint="eastAsia"/>
        </w:rPr>
        <w:t>控制参数：冷藏运输温度应控制在</w:t>
      </w:r>
      <w:r w:rsidRPr="00F73E6D">
        <w:rPr>
          <w:rFonts w:hint="eastAsia"/>
        </w:rPr>
        <w:t>0</w:t>
      </w:r>
      <w:r w:rsidRPr="00F73E6D">
        <w:rPr>
          <w:rFonts w:hint="eastAsia"/>
        </w:rPr>
        <w:t>℃～</w:t>
      </w:r>
      <w:r w:rsidRPr="00F73E6D">
        <w:rPr>
          <w:rFonts w:hint="eastAsia"/>
        </w:rPr>
        <w:t>8</w:t>
      </w:r>
      <w:r w:rsidRPr="00F73E6D">
        <w:rPr>
          <w:rFonts w:hint="eastAsia"/>
        </w:rPr>
        <w:t>℃，冷冻运输温度应</w:t>
      </w:r>
      <w:r w:rsidRPr="00F73E6D">
        <w:rPr>
          <w:rFonts w:hint="eastAsia"/>
          <w:szCs w:val="21"/>
        </w:rPr>
        <w:t>不高于</w:t>
      </w:r>
      <w:r w:rsidRPr="00F73E6D">
        <w:rPr>
          <w:rFonts w:hint="eastAsia"/>
        </w:rPr>
        <w:t>-18</w:t>
      </w:r>
      <w:r w:rsidRPr="00F73E6D">
        <w:rPr>
          <w:rFonts w:hint="eastAsia"/>
        </w:rPr>
        <w:t>℃；</w:t>
      </w:r>
      <w:r w:rsidRPr="00F73E6D">
        <w:t>冷藏食品装卸货期间温度升高幅度不应超过</w:t>
      </w:r>
      <w:r w:rsidRPr="00F73E6D">
        <w:t>3℃</w:t>
      </w:r>
      <w:r w:rsidRPr="00F73E6D">
        <w:rPr>
          <w:rFonts w:hint="eastAsia"/>
        </w:rPr>
        <w:t>；</w:t>
      </w:r>
      <w:r w:rsidRPr="00F73E6D">
        <w:t>冷冻食品运输过程中温度波动应控制在</w:t>
      </w:r>
      <w:r w:rsidRPr="00F73E6D">
        <w:t>±2℃</w:t>
      </w:r>
      <w:r w:rsidRPr="00F73E6D">
        <w:t>以内；运输全程</w:t>
      </w:r>
      <w:r w:rsidRPr="00F73E6D">
        <w:rPr>
          <w:szCs w:val="21"/>
        </w:rPr>
        <w:t>升温</w:t>
      </w:r>
      <w:r w:rsidRPr="00F73E6D">
        <w:rPr>
          <w:rFonts w:hint="eastAsia"/>
        </w:rPr>
        <w:t>不应超过</w:t>
      </w:r>
      <w:r w:rsidRPr="00F73E6D">
        <w:rPr>
          <w:rFonts w:hint="eastAsia"/>
        </w:rPr>
        <w:t>3</w:t>
      </w:r>
      <w:r w:rsidRPr="00F73E6D">
        <w:rPr>
          <w:rFonts w:hint="eastAsia"/>
        </w:rPr>
        <w:t>℃，温控偏差不应超过</w:t>
      </w:r>
      <w:r w:rsidRPr="00F73E6D">
        <w:rPr>
          <w:rFonts w:hint="eastAsia"/>
        </w:rPr>
        <w:t>3</w:t>
      </w:r>
      <w:r w:rsidRPr="00F73E6D">
        <w:rPr>
          <w:rFonts w:hint="eastAsia"/>
        </w:rPr>
        <w:t>℃。</w:t>
      </w:r>
    </w:p>
    <w:p w14:paraId="49E6AC4F" w14:textId="77777777" w:rsidR="009E09A1" w:rsidRPr="00F73E6D" w:rsidRDefault="00000000">
      <w:pPr>
        <w:pStyle w:val="afffff7"/>
        <w:numPr>
          <w:ilvl w:val="0"/>
          <w:numId w:val="33"/>
        </w:numPr>
        <w:ind w:firstLineChars="0"/>
      </w:pPr>
      <w:r w:rsidRPr="00F73E6D">
        <w:rPr>
          <w:rFonts w:hint="eastAsia"/>
        </w:rPr>
        <w:t>管理要求：</w:t>
      </w:r>
      <w:r w:rsidRPr="00F73E6D">
        <w:t>温度记录间隔不应超过</w:t>
      </w:r>
      <w:r w:rsidRPr="00F73E6D">
        <w:t>10 min</w:t>
      </w:r>
      <w:r w:rsidRPr="00F73E6D">
        <w:rPr>
          <w:rFonts w:hint="eastAsia"/>
        </w:rPr>
        <w:t>，设备应自动记录；记录保存期限应至保质期后半年且不少于</w:t>
      </w:r>
      <w:r w:rsidRPr="00F73E6D">
        <w:rPr>
          <w:rFonts w:hint="eastAsia"/>
        </w:rPr>
        <w:t>2</w:t>
      </w:r>
      <w:r w:rsidRPr="00F73E6D">
        <w:rPr>
          <w:rFonts w:hint="eastAsia"/>
        </w:rPr>
        <w:t>年。</w:t>
      </w:r>
    </w:p>
    <w:p w14:paraId="316D3648" w14:textId="77777777" w:rsidR="009E09A1" w:rsidRPr="00F73E6D" w:rsidRDefault="00000000">
      <w:pPr>
        <w:pStyle w:val="afffff7"/>
        <w:numPr>
          <w:ilvl w:val="0"/>
          <w:numId w:val="32"/>
        </w:numPr>
        <w:ind w:firstLineChars="0"/>
      </w:pPr>
      <w:r w:rsidRPr="00F73E6D">
        <w:rPr>
          <w:rFonts w:hint="eastAsia"/>
        </w:rPr>
        <w:t>交接验收环节</w:t>
      </w:r>
    </w:p>
    <w:p w14:paraId="45C82AFE" w14:textId="77777777" w:rsidR="009E09A1" w:rsidRPr="00F73E6D" w:rsidRDefault="00000000">
      <w:pPr>
        <w:pStyle w:val="afffff7"/>
        <w:numPr>
          <w:ilvl w:val="0"/>
          <w:numId w:val="34"/>
        </w:numPr>
        <w:ind w:firstLineChars="0"/>
      </w:pPr>
      <w:r w:rsidRPr="00F73E6D">
        <w:rPr>
          <w:rFonts w:hint="eastAsia"/>
        </w:rPr>
        <w:t>控制参数：冷藏食品表面温度不应超过标签标识温度</w:t>
      </w:r>
      <w:r w:rsidRPr="00F73E6D">
        <w:rPr>
          <w:rFonts w:hint="eastAsia"/>
        </w:rPr>
        <w:t>3</w:t>
      </w:r>
      <w:r w:rsidRPr="00F73E6D">
        <w:rPr>
          <w:rFonts w:hint="eastAsia"/>
        </w:rPr>
        <w:t>℃，冷冻食品表面温度应不</w:t>
      </w:r>
      <w:r w:rsidRPr="00F73E6D">
        <w:rPr>
          <w:rFonts w:hint="eastAsia"/>
          <w:szCs w:val="21"/>
        </w:rPr>
        <w:t>高于</w:t>
      </w:r>
      <w:r w:rsidRPr="00F73E6D">
        <w:rPr>
          <w:rFonts w:hint="eastAsia"/>
        </w:rPr>
        <w:t>-9</w:t>
      </w:r>
      <w:r w:rsidRPr="00F73E6D">
        <w:rPr>
          <w:rFonts w:hint="eastAsia"/>
        </w:rPr>
        <w:t>℃。</w:t>
      </w:r>
    </w:p>
    <w:p w14:paraId="2B262D03" w14:textId="55F92FED" w:rsidR="009E09A1" w:rsidRPr="00F73E6D" w:rsidRDefault="00000000">
      <w:pPr>
        <w:pStyle w:val="afffff7"/>
        <w:numPr>
          <w:ilvl w:val="0"/>
          <w:numId w:val="34"/>
        </w:numPr>
        <w:ind w:firstLineChars="0"/>
      </w:pPr>
      <w:r w:rsidRPr="00F73E6D">
        <w:rPr>
          <w:rFonts w:hint="eastAsia"/>
        </w:rPr>
        <w:t>管理要求：交接时先测量食品表面温度，</w:t>
      </w:r>
      <w:r w:rsidRPr="00F73E6D">
        <w:t>超出规定范围</w:t>
      </w:r>
      <w:r w:rsidRPr="00F73E6D">
        <w:rPr>
          <w:rFonts w:hint="eastAsia"/>
        </w:rPr>
        <w:t>复测食品中心温度；冷藏食品中心温度不高于</w:t>
      </w:r>
      <w:r w:rsidRPr="00F73E6D">
        <w:rPr>
          <w:rFonts w:hint="eastAsia"/>
        </w:rPr>
        <w:t>8</w:t>
      </w:r>
      <w:r w:rsidRPr="00F73E6D">
        <w:rPr>
          <w:rFonts w:hint="eastAsia"/>
        </w:rPr>
        <w:t>℃，</w:t>
      </w:r>
      <w:r w:rsidRPr="00F73E6D">
        <w:t>冷冻品中心温度不高于</w:t>
      </w:r>
      <w:r w:rsidRPr="00F73E6D">
        <w:t>-1</w:t>
      </w:r>
      <w:r w:rsidRPr="00F73E6D">
        <w:rPr>
          <w:rFonts w:hint="eastAsia"/>
        </w:rPr>
        <w:t>8</w:t>
      </w:r>
      <w:r w:rsidRPr="00F73E6D">
        <w:t>℃</w:t>
      </w:r>
      <w:r w:rsidRPr="00F73E6D">
        <w:rPr>
          <w:rFonts w:hint="eastAsia"/>
        </w:rPr>
        <w:t>；</w:t>
      </w:r>
      <w:r w:rsidRPr="00F73E6D">
        <w:t>包装应完整、清洁，无污染、无异味；温度超标者拒收</w:t>
      </w:r>
      <w:r w:rsidRPr="00F73E6D">
        <w:rPr>
          <w:rFonts w:hint="eastAsia"/>
        </w:rPr>
        <w:t>；</w:t>
      </w:r>
      <w:r w:rsidRPr="00F73E6D">
        <w:t>应核对全程温度记录，记录异常不予接收</w:t>
      </w:r>
      <w:r w:rsidRPr="00F73E6D">
        <w:rPr>
          <w:rFonts w:hint="eastAsia"/>
        </w:rPr>
        <w:t>。</w:t>
      </w:r>
    </w:p>
    <w:p w14:paraId="7299A4A7" w14:textId="77777777" w:rsidR="009E09A1" w:rsidRPr="00F73E6D" w:rsidRDefault="00000000">
      <w:pPr>
        <w:pStyle w:val="affc"/>
        <w:spacing w:before="240" w:after="240"/>
      </w:pPr>
      <w:bookmarkStart w:id="95" w:name="_Toc238157825"/>
      <w:bookmarkStart w:id="96" w:name="_Toc239102539"/>
      <w:bookmarkStart w:id="97" w:name="_Toc239102349"/>
      <w:bookmarkStart w:id="98" w:name="_Toc244603180"/>
      <w:r w:rsidRPr="00F73E6D">
        <w:t>全过程追溯</w:t>
      </w:r>
      <w:bookmarkEnd w:id="95"/>
      <w:bookmarkEnd w:id="96"/>
      <w:bookmarkEnd w:id="97"/>
      <w:bookmarkEnd w:id="98"/>
    </w:p>
    <w:p w14:paraId="0B4E8F56" w14:textId="77777777" w:rsidR="009E09A1" w:rsidRPr="00F73E6D" w:rsidRDefault="00000000">
      <w:pPr>
        <w:pStyle w:val="affd"/>
        <w:spacing w:before="120" w:after="120"/>
      </w:pPr>
      <w:bookmarkStart w:id="99" w:name="_Toc239102350"/>
      <w:bookmarkStart w:id="100" w:name="_Toc238157826"/>
      <w:r w:rsidRPr="00F73E6D">
        <w:t>全链条电子记录</w:t>
      </w:r>
      <w:bookmarkEnd w:id="99"/>
      <w:bookmarkEnd w:id="100"/>
    </w:p>
    <w:p w14:paraId="5FDD82AC" w14:textId="77777777" w:rsidR="009E09A1" w:rsidRPr="00F73E6D" w:rsidRDefault="00000000">
      <w:pPr>
        <w:pStyle w:val="afffff7"/>
        <w:ind w:firstLine="420"/>
      </w:pPr>
      <w:r w:rsidRPr="00F73E6D">
        <w:t>供应链企业应使用</w:t>
      </w:r>
      <w:r w:rsidRPr="00F73E6D">
        <w:rPr>
          <w:rFonts w:hint="eastAsia"/>
        </w:rPr>
        <w:t>相关</w:t>
      </w:r>
      <w:r w:rsidRPr="00F73E6D">
        <w:t>政府监管平台，建立以产品批号为核心的全链条溯源体系，覆盖采购、进货查验、储存、</w:t>
      </w:r>
      <w:r w:rsidRPr="00F73E6D">
        <w:rPr>
          <w:rFonts w:hint="eastAsia"/>
        </w:rPr>
        <w:t>加工或不加工、</w:t>
      </w:r>
      <w:r w:rsidRPr="00F73E6D">
        <w:t>运输全部环节，实现全链条追溯。供应商发现食品不符合食品安全标准的，应立即停止配送，</w:t>
      </w:r>
      <w:r w:rsidRPr="00F73E6D">
        <w:rPr>
          <w:rFonts w:hint="eastAsia"/>
        </w:rPr>
        <w:t>并</w:t>
      </w:r>
      <w:r w:rsidRPr="00F73E6D">
        <w:t>封存尚未配送的不合格食材，已配送但尚未使用的通知供应链企业停止使用并配合处理，已配送已使用的</w:t>
      </w:r>
      <w:r w:rsidRPr="00F73E6D">
        <w:rPr>
          <w:rFonts w:hint="eastAsia"/>
        </w:rPr>
        <w:t>按照协议、</w:t>
      </w:r>
      <w:r w:rsidRPr="00F73E6D">
        <w:t>依法启动召回程序，并向所在地市场监督管理部门报告。</w:t>
      </w:r>
    </w:p>
    <w:p w14:paraId="4FEAF5AC" w14:textId="77777777" w:rsidR="009E09A1" w:rsidRPr="00F73E6D" w:rsidRDefault="00000000">
      <w:pPr>
        <w:pStyle w:val="affd"/>
        <w:spacing w:before="120" w:after="120"/>
      </w:pPr>
      <w:bookmarkStart w:id="101" w:name="_Toc239102351"/>
      <w:bookmarkStart w:id="102" w:name="_Toc238157827"/>
      <w:r w:rsidRPr="00F73E6D">
        <w:t>台账管理</w:t>
      </w:r>
      <w:bookmarkEnd w:id="101"/>
      <w:bookmarkEnd w:id="102"/>
    </w:p>
    <w:p w14:paraId="03DFA4A0" w14:textId="77777777" w:rsidR="009E09A1" w:rsidRPr="00F73E6D" w:rsidRDefault="00000000">
      <w:pPr>
        <w:pStyle w:val="afffff7"/>
        <w:ind w:firstLine="420"/>
      </w:pPr>
      <w:r w:rsidRPr="00F73E6D">
        <w:t>供应链企业应建立以下台账</w:t>
      </w:r>
      <w:r w:rsidRPr="00F73E6D">
        <w:rPr>
          <w:rFonts w:hint="eastAsia"/>
        </w:rPr>
        <w:t>，</w:t>
      </w:r>
      <w:r w:rsidRPr="00F73E6D">
        <w:t>台账保存期限应符合相关要求</w:t>
      </w:r>
      <w:r w:rsidRPr="00F73E6D">
        <w:rPr>
          <w:rFonts w:hint="eastAsia"/>
        </w:rPr>
        <w:t>，记录和保存包括但不限于以下信息：</w:t>
      </w:r>
    </w:p>
    <w:p w14:paraId="35BB3923" w14:textId="77777777" w:rsidR="009E09A1" w:rsidRPr="00F73E6D" w:rsidRDefault="00000000">
      <w:pPr>
        <w:pStyle w:val="af5"/>
        <w:numPr>
          <w:ilvl w:val="0"/>
          <w:numId w:val="0"/>
        </w:numPr>
        <w:ind w:firstLineChars="200" w:firstLine="420"/>
      </w:pPr>
      <w:r w:rsidRPr="00F73E6D">
        <w:rPr>
          <w:rFonts w:hint="eastAsia"/>
        </w:rPr>
        <w:t>——</w:t>
      </w:r>
      <w:r w:rsidRPr="00F73E6D">
        <w:t>供应商资格审核记录；</w:t>
      </w:r>
    </w:p>
    <w:p w14:paraId="6A8BB13B" w14:textId="0394D360" w:rsidR="009E09A1" w:rsidRPr="00F73E6D" w:rsidRDefault="00000000">
      <w:pPr>
        <w:pStyle w:val="af5"/>
        <w:numPr>
          <w:ilvl w:val="0"/>
          <w:numId w:val="0"/>
        </w:numPr>
        <w:ind w:firstLineChars="200" w:firstLine="420"/>
      </w:pPr>
      <w:r w:rsidRPr="00F73E6D">
        <w:rPr>
          <w:rFonts w:hint="eastAsia"/>
        </w:rPr>
        <w:t>——食品原料、食品相关产品等原辅料采购或送货凭证、质量信息、检测及验收记录，具体包括名称、数量、生产日期或生产批号、保质期、采购日期、供货者名称及联系方式等；</w:t>
      </w:r>
    </w:p>
    <w:p w14:paraId="0C1B0325" w14:textId="77777777" w:rsidR="009E09A1" w:rsidRPr="00F73E6D" w:rsidRDefault="00000000">
      <w:pPr>
        <w:pStyle w:val="af5"/>
        <w:numPr>
          <w:ilvl w:val="0"/>
          <w:numId w:val="0"/>
        </w:numPr>
        <w:ind w:firstLineChars="200" w:firstLine="420"/>
      </w:pPr>
      <w:r w:rsidRPr="00F73E6D">
        <w:rPr>
          <w:rFonts w:hint="eastAsia"/>
        </w:rPr>
        <w:t>——</w:t>
      </w:r>
      <w:r w:rsidRPr="00F73E6D">
        <w:t>清洁卫生及场所消毒记录；</w:t>
      </w:r>
    </w:p>
    <w:p w14:paraId="03546CB3" w14:textId="77777777" w:rsidR="009E09A1" w:rsidRPr="00F73E6D" w:rsidRDefault="00000000">
      <w:pPr>
        <w:pStyle w:val="af5"/>
        <w:numPr>
          <w:ilvl w:val="0"/>
          <w:numId w:val="0"/>
        </w:numPr>
        <w:ind w:firstLineChars="200" w:firstLine="420"/>
      </w:pPr>
      <w:r w:rsidRPr="00F73E6D">
        <w:rPr>
          <w:rFonts w:hint="eastAsia"/>
        </w:rPr>
        <w:t>——</w:t>
      </w:r>
      <w:r w:rsidRPr="00F73E6D">
        <w:t>设施设备清洗消毒维护校验记录；</w:t>
      </w:r>
    </w:p>
    <w:p w14:paraId="58DAC2BA" w14:textId="77777777" w:rsidR="009E09A1" w:rsidRPr="00F73E6D" w:rsidRDefault="00000000">
      <w:pPr>
        <w:pStyle w:val="af5"/>
        <w:numPr>
          <w:ilvl w:val="0"/>
          <w:numId w:val="0"/>
        </w:numPr>
        <w:ind w:firstLineChars="200" w:firstLine="420"/>
      </w:pPr>
      <w:r w:rsidRPr="00F73E6D">
        <w:rPr>
          <w:rFonts w:hint="eastAsia"/>
        </w:rPr>
        <w:lastRenderedPageBreak/>
        <w:t>——</w:t>
      </w:r>
      <w:r w:rsidRPr="00F73E6D">
        <w:t>从业人员健康管理及监测记录；</w:t>
      </w:r>
    </w:p>
    <w:p w14:paraId="5B6D4026" w14:textId="77777777" w:rsidR="009E09A1" w:rsidRPr="00F73E6D" w:rsidRDefault="00000000">
      <w:pPr>
        <w:pStyle w:val="af5"/>
        <w:numPr>
          <w:ilvl w:val="0"/>
          <w:numId w:val="0"/>
        </w:numPr>
        <w:ind w:firstLineChars="200" w:firstLine="420"/>
      </w:pPr>
      <w:r w:rsidRPr="00F73E6D">
        <w:rPr>
          <w:rFonts w:hint="eastAsia"/>
        </w:rPr>
        <w:t>——</w:t>
      </w:r>
      <w:r w:rsidRPr="00F73E6D">
        <w:t>食品安全管理人员培训考核档案；</w:t>
      </w:r>
    </w:p>
    <w:p w14:paraId="0942D5D6" w14:textId="5CDEC35F" w:rsidR="009E09A1" w:rsidRPr="00F73E6D" w:rsidRDefault="00000000">
      <w:pPr>
        <w:pStyle w:val="af5"/>
        <w:numPr>
          <w:ilvl w:val="0"/>
          <w:numId w:val="0"/>
        </w:numPr>
        <w:ind w:firstLineChars="200" w:firstLine="420"/>
      </w:pPr>
      <w:r w:rsidRPr="00F73E6D">
        <w:rPr>
          <w:rFonts w:hint="eastAsia"/>
        </w:rPr>
        <w:t>——食品安全总监/安全员履职情况（日管控、周排查、月调度记录）；</w:t>
      </w:r>
    </w:p>
    <w:p w14:paraId="64123906" w14:textId="77777777" w:rsidR="009E09A1" w:rsidRPr="00F73E6D" w:rsidRDefault="00000000">
      <w:pPr>
        <w:pStyle w:val="af5"/>
        <w:numPr>
          <w:ilvl w:val="0"/>
          <w:numId w:val="0"/>
        </w:numPr>
        <w:ind w:firstLineChars="200" w:firstLine="420"/>
      </w:pPr>
      <w:r w:rsidRPr="00F73E6D">
        <w:rPr>
          <w:rFonts w:hint="eastAsia"/>
        </w:rPr>
        <w:t>——害虫</w:t>
      </w:r>
      <w:r w:rsidRPr="00F73E6D">
        <w:t>生物防治记录；</w:t>
      </w:r>
    </w:p>
    <w:p w14:paraId="2A22838E" w14:textId="77777777" w:rsidR="009E09A1" w:rsidRPr="00F73E6D" w:rsidRDefault="00000000">
      <w:pPr>
        <w:pStyle w:val="af5"/>
        <w:numPr>
          <w:ilvl w:val="0"/>
          <w:numId w:val="0"/>
        </w:numPr>
        <w:ind w:firstLineChars="200" w:firstLine="420"/>
      </w:pPr>
      <w:r w:rsidRPr="00F73E6D">
        <w:rPr>
          <w:rFonts w:hint="eastAsia"/>
        </w:rPr>
        <w:t>——</w:t>
      </w:r>
      <w:r w:rsidRPr="00F73E6D">
        <w:t>食品留样记录；</w:t>
      </w:r>
    </w:p>
    <w:p w14:paraId="091DB967" w14:textId="77777777" w:rsidR="009E09A1" w:rsidRPr="00F73E6D" w:rsidRDefault="00000000">
      <w:pPr>
        <w:pStyle w:val="af5"/>
        <w:numPr>
          <w:ilvl w:val="0"/>
          <w:numId w:val="0"/>
        </w:numPr>
        <w:ind w:firstLineChars="200" w:firstLine="420"/>
      </w:pPr>
      <w:r w:rsidRPr="00F73E6D">
        <w:rPr>
          <w:rFonts w:hint="eastAsia"/>
        </w:rPr>
        <w:t>——</w:t>
      </w:r>
      <w:r w:rsidRPr="00F73E6D">
        <w:t>投诉处理记录；</w:t>
      </w:r>
    </w:p>
    <w:p w14:paraId="545E5D96" w14:textId="77777777" w:rsidR="009E09A1" w:rsidRPr="00F73E6D" w:rsidRDefault="00000000">
      <w:pPr>
        <w:pStyle w:val="af5"/>
        <w:numPr>
          <w:ilvl w:val="0"/>
          <w:numId w:val="0"/>
        </w:numPr>
        <w:ind w:firstLineChars="200" w:firstLine="420"/>
      </w:pPr>
      <w:r w:rsidRPr="00F73E6D">
        <w:rPr>
          <w:rFonts w:hint="eastAsia"/>
        </w:rPr>
        <w:t>——</w:t>
      </w:r>
      <w:r w:rsidRPr="00F73E6D">
        <w:t>不合格食品处理记录；</w:t>
      </w:r>
    </w:p>
    <w:p w14:paraId="43393409" w14:textId="77777777" w:rsidR="009E09A1" w:rsidRPr="00F73E6D" w:rsidRDefault="00000000">
      <w:pPr>
        <w:pStyle w:val="af5"/>
        <w:numPr>
          <w:ilvl w:val="0"/>
          <w:numId w:val="0"/>
        </w:numPr>
        <w:ind w:firstLineChars="200" w:firstLine="420"/>
      </w:pPr>
      <w:r w:rsidRPr="00F73E6D">
        <w:rPr>
          <w:rFonts w:hint="eastAsia"/>
        </w:rPr>
        <w:t>——</w:t>
      </w:r>
      <w:r w:rsidRPr="00F73E6D">
        <w:t>废弃物处理记录；</w:t>
      </w:r>
    </w:p>
    <w:p w14:paraId="048E105E" w14:textId="77777777" w:rsidR="009E09A1" w:rsidRPr="00F73E6D" w:rsidRDefault="00000000">
      <w:pPr>
        <w:pStyle w:val="af5"/>
        <w:numPr>
          <w:ilvl w:val="0"/>
          <w:numId w:val="0"/>
        </w:numPr>
        <w:ind w:firstLineChars="200" w:firstLine="420"/>
      </w:pPr>
      <w:r w:rsidRPr="00F73E6D">
        <w:rPr>
          <w:rFonts w:hint="eastAsia"/>
        </w:rPr>
        <w:t>——</w:t>
      </w:r>
      <w:r w:rsidRPr="00F73E6D">
        <w:t>食品添加剂采购及使用记录；</w:t>
      </w:r>
    </w:p>
    <w:p w14:paraId="5916AA7B" w14:textId="77777777" w:rsidR="009E09A1" w:rsidRPr="00F73E6D" w:rsidRDefault="00000000">
      <w:pPr>
        <w:pStyle w:val="af5"/>
        <w:numPr>
          <w:ilvl w:val="0"/>
          <w:numId w:val="0"/>
        </w:numPr>
        <w:ind w:firstLineChars="200" w:firstLine="420"/>
      </w:pPr>
      <w:r w:rsidRPr="00F73E6D">
        <w:rPr>
          <w:rFonts w:hint="eastAsia"/>
        </w:rPr>
        <w:t>——</w:t>
      </w:r>
      <w:r w:rsidRPr="00F73E6D">
        <w:t>配送运输过程相关信息记录；</w:t>
      </w:r>
    </w:p>
    <w:p w14:paraId="559723B3" w14:textId="77777777" w:rsidR="009E09A1" w:rsidRPr="00F73E6D" w:rsidRDefault="00000000">
      <w:pPr>
        <w:pStyle w:val="af5"/>
        <w:numPr>
          <w:ilvl w:val="0"/>
          <w:numId w:val="0"/>
        </w:numPr>
        <w:ind w:firstLineChars="200" w:firstLine="420"/>
      </w:pPr>
      <w:r w:rsidRPr="00F73E6D">
        <w:rPr>
          <w:rFonts w:hint="eastAsia"/>
        </w:rPr>
        <w:t>——过敏原台账。</w:t>
      </w:r>
    </w:p>
    <w:p w14:paraId="22415CE6" w14:textId="6C9B0C1F" w:rsidR="009E09A1" w:rsidRPr="00F73E6D" w:rsidRDefault="00000000">
      <w:pPr>
        <w:pStyle w:val="af5"/>
        <w:numPr>
          <w:ilvl w:val="0"/>
          <w:numId w:val="0"/>
        </w:numPr>
        <w:ind w:firstLineChars="200" w:firstLine="420"/>
      </w:pPr>
      <w:r w:rsidRPr="00F73E6D">
        <w:rPr>
          <w:rFonts w:hint="eastAsia"/>
        </w:rPr>
        <w:t>采购查验记录和相关凭证的保存期限应不少于食品保质期满后6个月；没有明确保质期的，保存期限应不少于2年。其他各项记录保存期限宜为2年。</w:t>
      </w:r>
    </w:p>
    <w:p w14:paraId="4095B959" w14:textId="77777777" w:rsidR="009E09A1" w:rsidRPr="00F73E6D" w:rsidRDefault="00000000">
      <w:pPr>
        <w:pStyle w:val="affc"/>
        <w:spacing w:before="240" w:after="240"/>
      </w:pPr>
      <w:bookmarkStart w:id="103" w:name="_Toc238157828"/>
      <w:bookmarkStart w:id="104" w:name="_Toc239102352"/>
      <w:bookmarkStart w:id="105" w:name="_Toc239102540"/>
      <w:bookmarkStart w:id="106" w:name="_Toc244603181"/>
      <w:r w:rsidRPr="00F73E6D">
        <w:t>数智管理</w:t>
      </w:r>
      <w:bookmarkEnd w:id="103"/>
      <w:bookmarkEnd w:id="104"/>
      <w:bookmarkEnd w:id="105"/>
      <w:bookmarkEnd w:id="106"/>
      <w:r w:rsidRPr="00F73E6D">
        <w:rPr>
          <w:rFonts w:hint="eastAsia"/>
        </w:rPr>
        <w:t xml:space="preserve"> </w:t>
      </w:r>
    </w:p>
    <w:p w14:paraId="4AF46459" w14:textId="77777777" w:rsidR="009E09A1" w:rsidRPr="00F73E6D" w:rsidRDefault="00000000">
      <w:pPr>
        <w:pStyle w:val="afffff7"/>
        <w:ind w:firstLine="420"/>
      </w:pPr>
      <w:r w:rsidRPr="00F73E6D">
        <w:t>供应链企业通过集采平台实现数字化管理。应实现公开比价功能；应集成供应商管理、采购管理、仓储管理、配送管理等多系统模块；应实现智能预警功能</w:t>
      </w:r>
      <w:r w:rsidRPr="00F73E6D">
        <w:rPr>
          <w:rFonts w:ascii="宋体"/>
        </w:rPr>
        <w:t>（临期预警、温度异常预警、检测不合格预警等）</w:t>
      </w:r>
      <w:r w:rsidRPr="00F73E6D">
        <w:t>；应建立数据驾驶舱，实现管理数据可视化</w:t>
      </w:r>
      <w:r w:rsidRPr="00F73E6D">
        <w:rPr>
          <w:rFonts w:ascii="宋体"/>
        </w:rPr>
        <w:t>；</w:t>
      </w:r>
      <w:r w:rsidRPr="00F73E6D">
        <w:t>应形成</w:t>
      </w:r>
      <w:r w:rsidRPr="00F73E6D">
        <w:t>PDCA</w:t>
      </w:r>
      <w:r w:rsidRPr="00F73E6D">
        <w:t>循环。</w:t>
      </w:r>
      <w:r w:rsidRPr="00F73E6D">
        <w:rPr>
          <w:rFonts w:hint="eastAsia"/>
        </w:rPr>
        <w:t>集采平台应为信息公开提供数据支撑，向学校、校餐企业及相关监管部门共享供应商信息、食材采购信息、检测报告、带量食谱、投诉渠道及处理结果等数据，由相关责任主体按规定渠道向学校及家长公示。</w:t>
      </w:r>
    </w:p>
    <w:p w14:paraId="1CBA7C15" w14:textId="77777777" w:rsidR="009E09A1" w:rsidRPr="00F73E6D" w:rsidRDefault="00000000">
      <w:pPr>
        <w:pStyle w:val="affc"/>
        <w:spacing w:before="240" w:after="240"/>
      </w:pPr>
      <w:bookmarkStart w:id="107" w:name="_Toc239102541"/>
      <w:bookmarkStart w:id="108" w:name="_Toc239102353"/>
      <w:bookmarkStart w:id="109" w:name="_Toc238157829"/>
      <w:bookmarkStart w:id="110" w:name="_Toc244603182"/>
      <w:r w:rsidRPr="00F73E6D">
        <w:t>风险管控与应急处置</w:t>
      </w:r>
      <w:bookmarkEnd w:id="107"/>
      <w:bookmarkEnd w:id="108"/>
      <w:bookmarkEnd w:id="109"/>
      <w:bookmarkEnd w:id="110"/>
    </w:p>
    <w:p w14:paraId="3936EBA0" w14:textId="77777777" w:rsidR="009E09A1" w:rsidRPr="00F73E6D" w:rsidRDefault="00000000">
      <w:pPr>
        <w:pStyle w:val="affd"/>
        <w:spacing w:before="120" w:after="120"/>
      </w:pPr>
      <w:bookmarkStart w:id="111" w:name="_Toc238157830"/>
      <w:bookmarkStart w:id="112" w:name="_Toc239102354"/>
      <w:r w:rsidRPr="00F73E6D">
        <w:t>信息和业务风险管理</w:t>
      </w:r>
      <w:bookmarkEnd w:id="111"/>
      <w:bookmarkEnd w:id="112"/>
    </w:p>
    <w:p w14:paraId="0AFA233C" w14:textId="77777777" w:rsidR="009E09A1" w:rsidRPr="00F73E6D" w:rsidRDefault="00000000">
      <w:pPr>
        <w:pStyle w:val="afffff7"/>
        <w:ind w:firstLine="420"/>
      </w:pPr>
      <w:r w:rsidRPr="00F73E6D">
        <w:t>供应链企业应设立</w:t>
      </w:r>
      <w:r w:rsidRPr="00F73E6D">
        <w:rPr>
          <w:rFonts w:hint="eastAsia"/>
        </w:rPr>
        <w:t>信息反馈</w:t>
      </w:r>
      <w:r w:rsidRPr="00F73E6D">
        <w:t>通道，在办公场所和平台显著位置公示。采购、品控等关键岗位人员应签署诚信承诺书，每半年进行一次利益冲突申报。供应链企业应识别以下四类风险：</w:t>
      </w:r>
    </w:p>
    <w:p w14:paraId="39265A90" w14:textId="77777777" w:rsidR="009E09A1" w:rsidRPr="00F73E6D" w:rsidRDefault="00000000">
      <w:pPr>
        <w:pStyle w:val="af5"/>
        <w:numPr>
          <w:ilvl w:val="0"/>
          <w:numId w:val="0"/>
        </w:numPr>
        <w:ind w:firstLineChars="200" w:firstLine="420"/>
      </w:pPr>
      <w:r w:rsidRPr="00F73E6D">
        <w:rPr>
          <w:rFonts w:hint="eastAsia"/>
        </w:rPr>
        <w:t>——</w:t>
      </w:r>
      <w:r w:rsidRPr="00F73E6D">
        <w:t>信息数据风险（数据泄露、账号共用、权限管理不严）；</w:t>
      </w:r>
    </w:p>
    <w:p w14:paraId="0F6D0EC5" w14:textId="77777777" w:rsidR="009E09A1" w:rsidRPr="00F73E6D" w:rsidRDefault="00000000">
      <w:pPr>
        <w:pStyle w:val="af5"/>
        <w:numPr>
          <w:ilvl w:val="0"/>
          <w:numId w:val="0"/>
        </w:numPr>
        <w:ind w:firstLineChars="200" w:firstLine="420"/>
      </w:pPr>
      <w:r w:rsidRPr="00F73E6D">
        <w:rPr>
          <w:rFonts w:hint="eastAsia"/>
        </w:rPr>
        <w:t>——</w:t>
      </w:r>
      <w:r w:rsidRPr="00F73E6D">
        <w:t>业务流程风险（资质审核不严、合同条款缺失、信息公开不充分、业务可持续性风险）；</w:t>
      </w:r>
    </w:p>
    <w:p w14:paraId="65DC67D7" w14:textId="77777777" w:rsidR="009E09A1" w:rsidRPr="00F73E6D" w:rsidRDefault="00000000">
      <w:pPr>
        <w:pStyle w:val="af5"/>
        <w:numPr>
          <w:ilvl w:val="0"/>
          <w:numId w:val="0"/>
        </w:numPr>
        <w:ind w:firstLineChars="200" w:firstLine="420"/>
      </w:pPr>
      <w:r w:rsidRPr="00F73E6D">
        <w:rPr>
          <w:rFonts w:hint="eastAsia"/>
        </w:rPr>
        <w:t>——</w:t>
      </w:r>
      <w:r w:rsidRPr="00F73E6D">
        <w:t>财务风险（虚报成本、虚假交易、账实不符）；</w:t>
      </w:r>
    </w:p>
    <w:p w14:paraId="53889FDC" w14:textId="77777777" w:rsidR="009E09A1" w:rsidRPr="00F73E6D" w:rsidRDefault="00000000">
      <w:pPr>
        <w:pStyle w:val="af5"/>
        <w:numPr>
          <w:ilvl w:val="0"/>
          <w:numId w:val="0"/>
        </w:numPr>
        <w:ind w:firstLineChars="200" w:firstLine="420"/>
      </w:pPr>
      <w:r w:rsidRPr="00F73E6D">
        <w:rPr>
          <w:rFonts w:hint="eastAsia"/>
        </w:rPr>
        <w:t>——</w:t>
      </w:r>
      <w:r w:rsidRPr="00F73E6D">
        <w:t>社会责任风险（劳动权益保障、食品安全义务、环境保护）。</w:t>
      </w:r>
    </w:p>
    <w:p w14:paraId="3B69A552" w14:textId="77777777" w:rsidR="009E09A1" w:rsidRPr="00F73E6D" w:rsidRDefault="00000000">
      <w:pPr>
        <w:pStyle w:val="affd"/>
        <w:spacing w:before="120" w:after="120"/>
      </w:pPr>
      <w:bookmarkStart w:id="113" w:name="_Toc239102355"/>
      <w:bookmarkStart w:id="114" w:name="_Toc238157831"/>
      <w:r w:rsidRPr="00F73E6D">
        <w:t>食品安全风险管控和应急响应机制</w:t>
      </w:r>
      <w:bookmarkEnd w:id="113"/>
      <w:bookmarkEnd w:id="114"/>
    </w:p>
    <w:p w14:paraId="5EF811EE" w14:textId="77777777" w:rsidR="009E09A1" w:rsidRPr="00F73E6D" w:rsidRDefault="00000000">
      <w:pPr>
        <w:pStyle w:val="affe"/>
        <w:spacing w:before="120" w:after="120"/>
      </w:pPr>
      <w:r w:rsidRPr="00F73E6D">
        <w:t>风险清单与预警阈值</w:t>
      </w:r>
    </w:p>
    <w:p w14:paraId="6DD4BAD0" w14:textId="77777777" w:rsidR="009E09A1" w:rsidRPr="00F73E6D" w:rsidRDefault="00000000">
      <w:pPr>
        <w:pStyle w:val="afffff7"/>
        <w:ind w:firstLine="420"/>
      </w:pPr>
      <w:r w:rsidRPr="00F73E6D">
        <w:t>供应链企业应建立食品安全风险清单，重点关注四大核心风险点：食材源头供应风险、供应稳定性风险、温度控制风险、安全管控风险。达到</w:t>
      </w:r>
      <w:r w:rsidRPr="00F73E6D">
        <w:rPr>
          <w:rFonts w:hint="eastAsia"/>
        </w:rPr>
        <w:t>以下</w:t>
      </w:r>
      <w:r w:rsidRPr="00F73E6D">
        <w:t>预警阈值时，应自动触发智慧平台预警，启动应急响应。</w:t>
      </w:r>
    </w:p>
    <w:p w14:paraId="150FB839" w14:textId="77777777" w:rsidR="009E09A1" w:rsidRPr="00F73E6D" w:rsidRDefault="00000000">
      <w:pPr>
        <w:pStyle w:val="af5"/>
        <w:numPr>
          <w:ilvl w:val="0"/>
          <w:numId w:val="0"/>
        </w:numPr>
        <w:ind w:firstLineChars="200" w:firstLine="420"/>
      </w:pPr>
      <w:r w:rsidRPr="00F73E6D">
        <w:rPr>
          <w:rFonts w:hint="eastAsia"/>
        </w:rPr>
        <w:t>——</w:t>
      </w:r>
      <w:r w:rsidRPr="00F73E6D">
        <w:t>月度考核得分连续两个月低于60分；</w:t>
      </w:r>
    </w:p>
    <w:p w14:paraId="171B2386" w14:textId="77777777" w:rsidR="009E09A1" w:rsidRPr="00F73E6D" w:rsidRDefault="00000000">
      <w:pPr>
        <w:pStyle w:val="af5"/>
        <w:numPr>
          <w:ilvl w:val="0"/>
          <w:numId w:val="0"/>
        </w:numPr>
        <w:ind w:firstLineChars="200" w:firstLine="420"/>
      </w:pPr>
      <w:r w:rsidRPr="00F73E6D">
        <w:rPr>
          <w:rFonts w:hint="eastAsia"/>
        </w:rPr>
        <w:t>——</w:t>
      </w:r>
      <w:r w:rsidRPr="00F73E6D">
        <w:t>单批次食材抽检不合格；</w:t>
      </w:r>
    </w:p>
    <w:p w14:paraId="072E83BB" w14:textId="77777777" w:rsidR="009E09A1" w:rsidRPr="00F73E6D" w:rsidRDefault="00000000">
      <w:pPr>
        <w:pStyle w:val="af5"/>
        <w:numPr>
          <w:ilvl w:val="0"/>
          <w:numId w:val="0"/>
        </w:numPr>
        <w:ind w:firstLineChars="200" w:firstLine="420"/>
      </w:pPr>
      <w:r w:rsidRPr="00F73E6D">
        <w:rPr>
          <w:rFonts w:hint="eastAsia"/>
        </w:rPr>
        <w:t>——</w:t>
      </w:r>
      <w:r w:rsidRPr="00F73E6D">
        <w:t>温度监控</w:t>
      </w:r>
      <w:r w:rsidRPr="00F73E6D">
        <w:rPr>
          <w:rFonts w:hint="eastAsia"/>
        </w:rPr>
        <w:t>失效</w:t>
      </w:r>
      <w:r w:rsidRPr="00F73E6D">
        <w:t>超过2h；</w:t>
      </w:r>
    </w:p>
    <w:p w14:paraId="1E804B51" w14:textId="77777777" w:rsidR="009E09A1" w:rsidRPr="00F73E6D" w:rsidRDefault="00000000">
      <w:pPr>
        <w:pStyle w:val="af5"/>
        <w:numPr>
          <w:ilvl w:val="0"/>
          <w:numId w:val="0"/>
        </w:numPr>
        <w:ind w:firstLineChars="200" w:firstLine="420"/>
      </w:pPr>
      <w:r w:rsidRPr="00F73E6D">
        <w:rPr>
          <w:rFonts w:hint="eastAsia"/>
        </w:rPr>
        <w:t>——</w:t>
      </w:r>
      <w:r w:rsidRPr="00F73E6D">
        <w:t>投诉量单月超过3次。</w:t>
      </w:r>
    </w:p>
    <w:p w14:paraId="3AD6269C" w14:textId="77777777" w:rsidR="009E09A1" w:rsidRPr="00F73E6D" w:rsidRDefault="00000000">
      <w:pPr>
        <w:pStyle w:val="affe"/>
        <w:spacing w:before="120" w:after="120"/>
      </w:pPr>
      <w:r w:rsidRPr="00F73E6D">
        <w:t>应急预案</w:t>
      </w:r>
    </w:p>
    <w:p w14:paraId="449413C0" w14:textId="77777777" w:rsidR="009E09A1" w:rsidRPr="00F73E6D" w:rsidRDefault="00000000">
      <w:pPr>
        <w:pStyle w:val="afffff7"/>
        <w:ind w:firstLine="420"/>
      </w:pPr>
      <w:r w:rsidRPr="00F73E6D">
        <w:t>供应链企业应制定食品安全突发事件应急预案，应明确应急指挥体系；供应链企业定期开展召回演练；</w:t>
      </w:r>
      <w:r w:rsidRPr="00F73E6D">
        <w:rPr>
          <w:rFonts w:hint="eastAsia"/>
        </w:rPr>
        <w:t>供应商应每年至少配合开展一次模拟召回演练</w:t>
      </w:r>
      <w:r w:rsidRPr="00F73E6D">
        <w:t>。</w:t>
      </w:r>
    </w:p>
    <w:p w14:paraId="7FC687DC" w14:textId="77777777" w:rsidR="009E09A1" w:rsidRPr="00F73E6D" w:rsidRDefault="00000000">
      <w:pPr>
        <w:pStyle w:val="affe"/>
        <w:spacing w:before="120" w:after="120"/>
      </w:pPr>
      <w:r w:rsidRPr="00F73E6D">
        <w:t>投诉分级响应</w:t>
      </w:r>
    </w:p>
    <w:p w14:paraId="7E56FE53" w14:textId="77777777" w:rsidR="009E09A1" w:rsidRPr="00F73E6D" w:rsidRDefault="00000000">
      <w:pPr>
        <w:pStyle w:val="afffff7"/>
        <w:ind w:firstLine="420"/>
      </w:pPr>
      <w:r w:rsidRPr="00F73E6D">
        <w:t>供应链企业应</w:t>
      </w:r>
      <w:r w:rsidRPr="00F73E6D">
        <w:rPr>
          <w:rFonts w:hint="eastAsia"/>
        </w:rPr>
        <w:t>建立客户投诉反馈的多渠道受理平台，建立</w:t>
      </w:r>
      <w:r w:rsidRPr="00F73E6D">
        <w:t>投诉</w:t>
      </w:r>
      <w:r w:rsidRPr="00F73E6D">
        <w:rPr>
          <w:rFonts w:hint="eastAsia"/>
        </w:rPr>
        <w:t>处理的</w:t>
      </w:r>
      <w:r w:rsidRPr="00F73E6D">
        <w:t>分级响应机制</w:t>
      </w:r>
      <w:r w:rsidRPr="00F73E6D">
        <w:rPr>
          <w:rFonts w:hint="eastAsia"/>
        </w:rPr>
        <w:t>，紧急</w:t>
      </w:r>
      <w:r w:rsidRPr="00F73E6D">
        <w:rPr>
          <w:rFonts w:hint="eastAsia"/>
        </w:rPr>
        <w:t>/</w:t>
      </w:r>
      <w:r w:rsidRPr="00F73E6D">
        <w:rPr>
          <w:rFonts w:hint="eastAsia"/>
        </w:rPr>
        <w:t>重大投诉立即启动应急措施</w:t>
      </w:r>
      <w:r w:rsidRPr="00F73E6D">
        <w:t>。</w:t>
      </w:r>
    </w:p>
    <w:p w14:paraId="6A67BCA5" w14:textId="77777777" w:rsidR="009E09A1" w:rsidRPr="00F73E6D" w:rsidRDefault="00000000">
      <w:pPr>
        <w:pStyle w:val="affe"/>
        <w:spacing w:before="120" w:after="120"/>
      </w:pPr>
      <w:r w:rsidRPr="00F73E6D">
        <w:t>应急处置闭环</w:t>
      </w:r>
    </w:p>
    <w:p w14:paraId="28BD07F2" w14:textId="77777777" w:rsidR="009E09A1" w:rsidRPr="00F73E6D" w:rsidRDefault="00000000">
      <w:pPr>
        <w:pStyle w:val="afffff7"/>
        <w:ind w:firstLine="420"/>
      </w:pPr>
      <w:r w:rsidRPr="00F73E6D">
        <w:lastRenderedPageBreak/>
        <w:t>确认食材存在</w:t>
      </w:r>
      <w:r w:rsidRPr="00F73E6D">
        <w:rPr>
          <w:rFonts w:hint="eastAsia"/>
        </w:rPr>
        <w:t>食品安全问题</w:t>
      </w:r>
      <w:r w:rsidRPr="00F73E6D">
        <w:t>的，</w:t>
      </w:r>
      <w:r w:rsidRPr="00F73E6D">
        <w:rPr>
          <w:rFonts w:hint="eastAsia"/>
        </w:rPr>
        <w:t>供应链企业</w:t>
      </w:r>
      <w:r w:rsidRPr="00F73E6D">
        <w:t>应立即对同批次在库及已配送产品实施紧急召回；确属</w:t>
      </w:r>
      <w:r w:rsidRPr="00F73E6D">
        <w:rPr>
          <w:rFonts w:hint="eastAsia"/>
        </w:rPr>
        <w:t>供应商</w:t>
      </w:r>
      <w:r w:rsidRPr="00F73E6D">
        <w:t>责任的，依据合同约定进行退换货及费用补偿；应深入排查问题根源，制定并落实整改措施；应将投诉数据纳入案例库，开展针对性培训。</w:t>
      </w:r>
    </w:p>
    <w:p w14:paraId="76E68802" w14:textId="77777777" w:rsidR="009E09A1" w:rsidRPr="00F73E6D" w:rsidRDefault="00000000">
      <w:pPr>
        <w:pStyle w:val="affc"/>
        <w:spacing w:before="240" w:after="240"/>
      </w:pPr>
      <w:bookmarkStart w:id="115" w:name="_Toc238157832"/>
      <w:bookmarkStart w:id="116" w:name="_Toc239102542"/>
      <w:bookmarkStart w:id="117" w:name="_Toc239102356"/>
      <w:bookmarkStart w:id="118" w:name="_Toc244603183"/>
      <w:r w:rsidRPr="00F73E6D">
        <w:t>服务评价与持续改进</w:t>
      </w:r>
      <w:bookmarkEnd w:id="115"/>
      <w:bookmarkEnd w:id="116"/>
      <w:bookmarkEnd w:id="117"/>
      <w:bookmarkEnd w:id="118"/>
    </w:p>
    <w:p w14:paraId="04FC9E4E" w14:textId="77777777" w:rsidR="009E09A1" w:rsidRPr="00F73E6D" w:rsidRDefault="00000000">
      <w:pPr>
        <w:pStyle w:val="affd"/>
        <w:spacing w:before="120" w:after="120"/>
      </w:pPr>
      <w:bookmarkStart w:id="119" w:name="_Toc238157833"/>
      <w:bookmarkStart w:id="120" w:name="_Toc239102357"/>
      <w:r w:rsidRPr="00F73E6D">
        <w:t>服务质量评价机制</w:t>
      </w:r>
      <w:bookmarkEnd w:id="119"/>
      <w:bookmarkEnd w:id="120"/>
    </w:p>
    <w:p w14:paraId="6A51C743" w14:textId="77777777" w:rsidR="009E09A1" w:rsidRPr="00F73E6D" w:rsidRDefault="00000000">
      <w:pPr>
        <w:pStyle w:val="af5"/>
        <w:numPr>
          <w:ilvl w:val="0"/>
          <w:numId w:val="0"/>
        </w:numPr>
        <w:ind w:firstLineChars="200" w:firstLine="420"/>
      </w:pPr>
      <w:r w:rsidRPr="00F73E6D">
        <w:t>供应链企业应</w:t>
      </w:r>
      <w:r w:rsidRPr="00F73E6D">
        <w:rPr>
          <w:rFonts w:hint="eastAsia"/>
        </w:rPr>
        <w:t>每年定期</w:t>
      </w:r>
      <w:r w:rsidRPr="00F73E6D">
        <w:t>开展服务质量评价，</w:t>
      </w:r>
      <w:r w:rsidRPr="00F73E6D">
        <w:rPr>
          <w:rFonts w:hint="eastAsia"/>
        </w:rPr>
        <w:t>评价内容</w:t>
      </w:r>
      <w:r w:rsidRPr="00F73E6D">
        <w:t>覆盖</w:t>
      </w:r>
      <w:r w:rsidRPr="00F73E6D">
        <w:rPr>
          <w:rFonts w:hint="eastAsia"/>
        </w:rPr>
        <w:t>食材</w:t>
      </w:r>
      <w:r w:rsidRPr="00F73E6D">
        <w:t>质量</w:t>
      </w:r>
      <w:r w:rsidRPr="00F73E6D">
        <w:rPr>
          <w:rFonts w:hint="eastAsia"/>
        </w:rPr>
        <w:t>与安全（新鲜度、合格率等）</w:t>
      </w:r>
      <w:r w:rsidRPr="00F73E6D">
        <w:t>、</w:t>
      </w:r>
      <w:r w:rsidRPr="00F73E6D">
        <w:rPr>
          <w:rFonts w:hint="eastAsia"/>
        </w:rPr>
        <w:t>交付履约能力（准时率、准确率等）、</w:t>
      </w:r>
      <w:r w:rsidRPr="00F73E6D">
        <w:t>服务态度、</w:t>
      </w:r>
      <w:r w:rsidRPr="00F73E6D">
        <w:rPr>
          <w:rFonts w:hint="eastAsia"/>
        </w:rPr>
        <w:t>应急处理</w:t>
      </w:r>
      <w:r w:rsidRPr="00F73E6D">
        <w:t>等方面</w:t>
      </w:r>
      <w:r w:rsidRPr="00F73E6D">
        <w:rPr>
          <w:rFonts w:hint="eastAsia"/>
        </w:rPr>
        <w:t>。</w:t>
      </w:r>
    </w:p>
    <w:p w14:paraId="5E5646A1" w14:textId="0FA22732" w:rsidR="009E09A1" w:rsidRPr="00F73E6D" w:rsidRDefault="00000000">
      <w:pPr>
        <w:pStyle w:val="afffff7"/>
        <w:ind w:firstLine="420"/>
      </w:pPr>
      <w:r w:rsidRPr="00F73E6D">
        <w:t>供应链企业应设立专门的</w:t>
      </w:r>
      <w:r w:rsidRPr="00F73E6D">
        <w:rPr>
          <w:rFonts w:hint="eastAsia"/>
        </w:rPr>
        <w:t>服务投诉和反馈受理</w:t>
      </w:r>
      <w:r w:rsidRPr="00F73E6D">
        <w:t>渠道，遵循</w:t>
      </w:r>
      <w:r w:rsidRPr="00F73E6D">
        <w:t>“</w:t>
      </w:r>
      <w:r w:rsidRPr="00F73E6D">
        <w:t>接诉即办</w:t>
      </w:r>
      <w:r w:rsidRPr="00F73E6D">
        <w:t>”</w:t>
      </w:r>
      <w:r w:rsidRPr="00F73E6D">
        <w:t>原则</w:t>
      </w:r>
      <w:r w:rsidRPr="00F73E6D">
        <w:rPr>
          <w:rFonts w:hint="eastAsia"/>
        </w:rPr>
        <w:t>，收集和分析投诉、反馈内容并改进。</w:t>
      </w:r>
    </w:p>
    <w:p w14:paraId="2EE080E8" w14:textId="77777777" w:rsidR="009E09A1" w:rsidRPr="00F73E6D" w:rsidRDefault="00000000">
      <w:pPr>
        <w:pStyle w:val="affd"/>
        <w:spacing w:before="120" w:after="120"/>
      </w:pPr>
      <w:bookmarkStart w:id="121" w:name="_Toc238157834"/>
      <w:bookmarkStart w:id="122" w:name="_Toc239102358"/>
      <w:r w:rsidRPr="00F73E6D">
        <w:t>监督机制</w:t>
      </w:r>
      <w:bookmarkEnd w:id="121"/>
      <w:bookmarkEnd w:id="122"/>
    </w:p>
    <w:p w14:paraId="75BE05C4" w14:textId="357E30A8" w:rsidR="009E09A1" w:rsidRPr="00F73E6D" w:rsidRDefault="00000000">
      <w:pPr>
        <w:pStyle w:val="afffff7"/>
        <w:ind w:firstLine="420"/>
      </w:pPr>
      <w:r w:rsidRPr="00F73E6D">
        <w:rPr>
          <w:rFonts w:hint="eastAsia"/>
        </w:rPr>
        <w:t>供应链企业配备食品安全总监、专职食品安全员、食品检验人员等</w:t>
      </w:r>
      <w:r w:rsidRPr="00F73E6D">
        <w:t>食品安全管理人员</w:t>
      </w:r>
      <w:r w:rsidRPr="00F73E6D">
        <w:rPr>
          <w:rFonts w:hint="eastAsia"/>
        </w:rPr>
        <w:t>，明确岗位职责，相关从业人员要求应符合</w:t>
      </w:r>
      <w:r w:rsidRPr="00F73E6D">
        <w:rPr>
          <w:rFonts w:hint="eastAsia"/>
        </w:rPr>
        <w:t>GB/T 48300</w:t>
      </w:r>
      <w:r w:rsidRPr="00F73E6D">
        <w:rPr>
          <w:rFonts w:hint="eastAsia"/>
        </w:rPr>
        <w:t>的规定。</w:t>
      </w:r>
      <w:r w:rsidRPr="00F73E6D">
        <w:t>食品安全总监应由本单位管理层人员担任。</w:t>
      </w:r>
    </w:p>
    <w:p w14:paraId="15F026F8" w14:textId="77777777" w:rsidR="009E09A1" w:rsidRPr="00F73E6D" w:rsidRDefault="00000000">
      <w:pPr>
        <w:pStyle w:val="afffff7"/>
        <w:ind w:firstLine="420"/>
      </w:pPr>
      <w:r w:rsidRPr="00F73E6D">
        <w:t>供应链企业应按照</w:t>
      </w:r>
      <w:r w:rsidRPr="00F73E6D">
        <w:t>“</w:t>
      </w:r>
      <w:r w:rsidRPr="00F73E6D">
        <w:t>日管控、周排查、月调度</w:t>
      </w:r>
      <w:r w:rsidRPr="00F73E6D">
        <w:t>”</w:t>
      </w:r>
      <w:r w:rsidRPr="00F73E6D">
        <w:t>制度做好自查；应自觉接受教育行政部门、</w:t>
      </w:r>
      <w:r w:rsidRPr="00F73E6D">
        <w:rPr>
          <w:rFonts w:hint="eastAsia"/>
          <w:szCs w:val="21"/>
        </w:rPr>
        <w:t>市场监管部门</w:t>
      </w:r>
      <w:r w:rsidRPr="00F73E6D">
        <w:t>、服务学校的抽查或专项检查</w:t>
      </w:r>
      <w:r w:rsidRPr="00F73E6D">
        <w:rPr>
          <w:rFonts w:hint="eastAsia"/>
        </w:rPr>
        <w:t>。</w:t>
      </w:r>
      <w:r w:rsidRPr="00F73E6D">
        <w:t>应建立持续改进闭环机制：发现问题</w:t>
      </w:r>
      <w:r w:rsidRPr="00F73E6D">
        <w:rPr>
          <w:rFonts w:hint="eastAsia"/>
        </w:rPr>
        <w:t>、</w:t>
      </w:r>
      <w:r w:rsidRPr="00F73E6D">
        <w:t>分析原因</w:t>
      </w:r>
      <w:r w:rsidRPr="00F73E6D">
        <w:rPr>
          <w:rFonts w:hint="eastAsia"/>
        </w:rPr>
        <w:t>、</w:t>
      </w:r>
      <w:r w:rsidRPr="00F73E6D">
        <w:t>制定措施</w:t>
      </w:r>
      <w:r w:rsidRPr="00F73E6D">
        <w:rPr>
          <w:rFonts w:hint="eastAsia"/>
        </w:rPr>
        <w:t>、</w:t>
      </w:r>
      <w:r w:rsidRPr="00F73E6D">
        <w:t>验证效果</w:t>
      </w:r>
      <w:r w:rsidRPr="00F73E6D">
        <w:rPr>
          <w:rFonts w:hint="eastAsia"/>
        </w:rPr>
        <w:t>、</w:t>
      </w:r>
      <w:r w:rsidRPr="00F73E6D">
        <w:t>固化成果</w:t>
      </w:r>
      <w:r w:rsidRPr="00F73E6D">
        <w:rPr>
          <w:rFonts w:hint="eastAsia"/>
        </w:rPr>
        <w:t>、</w:t>
      </w:r>
      <w:r w:rsidRPr="00F73E6D">
        <w:t>培训预防。</w:t>
      </w:r>
      <w:r w:rsidRPr="00F73E6D">
        <w:rPr>
          <w:szCs w:val="21"/>
        </w:rPr>
        <w:t>合规检查</w:t>
      </w:r>
      <w:r w:rsidRPr="00F73E6D">
        <w:rPr>
          <w:rFonts w:hint="eastAsia"/>
          <w:szCs w:val="21"/>
        </w:rPr>
        <w:t>细则应符合附录</w:t>
      </w:r>
      <w:r w:rsidRPr="00F73E6D">
        <w:rPr>
          <w:rFonts w:hint="eastAsia"/>
          <w:szCs w:val="21"/>
        </w:rPr>
        <w:t>F</w:t>
      </w:r>
      <w:r w:rsidRPr="00F73E6D">
        <w:rPr>
          <w:rFonts w:hint="eastAsia"/>
          <w:szCs w:val="21"/>
        </w:rPr>
        <w:t>的规定</w:t>
      </w:r>
      <w:r w:rsidRPr="00F73E6D">
        <w:t>。</w:t>
      </w:r>
    </w:p>
    <w:p w14:paraId="3913A7D3" w14:textId="77777777" w:rsidR="009E09A1" w:rsidRPr="00F73E6D" w:rsidRDefault="00000000">
      <w:pPr>
        <w:pStyle w:val="affc"/>
        <w:spacing w:before="240" w:after="240"/>
      </w:pPr>
      <w:bookmarkStart w:id="123" w:name="_Toc239102359"/>
      <w:bookmarkStart w:id="124" w:name="_Toc238157835"/>
      <w:bookmarkStart w:id="125" w:name="_Toc239102543"/>
      <w:bookmarkStart w:id="126" w:name="_Toc244603184"/>
      <w:r w:rsidRPr="00F73E6D">
        <w:t>廉洁管理</w:t>
      </w:r>
      <w:bookmarkEnd w:id="123"/>
      <w:bookmarkEnd w:id="124"/>
      <w:bookmarkEnd w:id="125"/>
      <w:bookmarkEnd w:id="126"/>
    </w:p>
    <w:p w14:paraId="421A182D" w14:textId="77777777" w:rsidR="009E09A1" w:rsidRPr="00F73E6D" w:rsidRDefault="00000000">
      <w:pPr>
        <w:pStyle w:val="affd"/>
        <w:spacing w:before="120" w:after="120"/>
      </w:pPr>
      <w:bookmarkStart w:id="127" w:name="_Toc239102360"/>
      <w:r w:rsidRPr="00F73E6D">
        <w:t>廉洁制度建设</w:t>
      </w:r>
      <w:bookmarkEnd w:id="127"/>
    </w:p>
    <w:p w14:paraId="7E1E5DF8" w14:textId="77777777" w:rsidR="009E09A1" w:rsidRPr="00F73E6D" w:rsidRDefault="00000000">
      <w:pPr>
        <w:pStyle w:val="afffff7"/>
        <w:ind w:firstLine="420"/>
      </w:pPr>
      <w:r w:rsidRPr="00F73E6D">
        <w:t>供应链企业应建立廉洁管理制度</w:t>
      </w:r>
      <w:r w:rsidRPr="00F73E6D">
        <w:rPr>
          <w:rFonts w:hint="eastAsia"/>
        </w:rPr>
        <w:t>；</w:t>
      </w:r>
      <w:r w:rsidRPr="00F73E6D">
        <w:t>关键岗位人员应签署廉洁承诺书；应建立利益冲突申报制度；应建立供应商廉洁告知制度。</w:t>
      </w:r>
    </w:p>
    <w:p w14:paraId="6E07FB50" w14:textId="77777777" w:rsidR="009E09A1" w:rsidRPr="00F73E6D" w:rsidRDefault="00000000">
      <w:pPr>
        <w:pStyle w:val="affd"/>
        <w:spacing w:before="120" w:after="120"/>
      </w:pPr>
      <w:bookmarkStart w:id="128" w:name="_Toc239102361"/>
      <w:bookmarkStart w:id="129" w:name="_Toc238157836"/>
      <w:r w:rsidRPr="00F73E6D">
        <w:t>举报与调查机制</w:t>
      </w:r>
      <w:bookmarkEnd w:id="128"/>
      <w:bookmarkEnd w:id="129"/>
    </w:p>
    <w:p w14:paraId="43410E98" w14:textId="77777777" w:rsidR="009E09A1" w:rsidRPr="00F73E6D" w:rsidRDefault="00000000">
      <w:pPr>
        <w:pStyle w:val="afffff7"/>
        <w:ind w:firstLine="420"/>
      </w:pPr>
      <w:r w:rsidRPr="00F73E6D">
        <w:t>供应链企业应设立廉洁举报通道（电话、邮箱、信箱等），向全体员工和供应商公开；举报应保密处理，保护举报人合法权益；接到举报后应在</w:t>
      </w:r>
      <w:r w:rsidRPr="00F73E6D">
        <w:t>5</w:t>
      </w:r>
      <w:r w:rsidRPr="00F73E6D">
        <w:t>个工作日内启动调查；调查结果应形成报告，并按规定处理。</w:t>
      </w:r>
    </w:p>
    <w:p w14:paraId="31D9B1AA" w14:textId="77777777" w:rsidR="009E09A1" w:rsidRPr="00F73E6D" w:rsidRDefault="00000000">
      <w:pPr>
        <w:pStyle w:val="affd"/>
        <w:spacing w:before="120" w:after="120"/>
      </w:pPr>
      <w:bookmarkStart w:id="130" w:name="_Toc239102362"/>
      <w:bookmarkStart w:id="131" w:name="_Toc238157837"/>
      <w:r w:rsidRPr="00F73E6D">
        <w:t>责任追究</w:t>
      </w:r>
      <w:bookmarkEnd w:id="130"/>
      <w:bookmarkEnd w:id="131"/>
    </w:p>
    <w:p w14:paraId="07819570" w14:textId="77777777" w:rsidR="009E09A1" w:rsidRPr="00F73E6D" w:rsidRDefault="00000000">
      <w:pPr>
        <w:pStyle w:val="afffff7"/>
        <w:ind w:firstLine="420"/>
      </w:pPr>
      <w:r w:rsidRPr="00F73E6D">
        <w:t>供应链企业应建立廉洁责任追究机制：查实存在廉洁违规行为的，应依法依规对相关人员进行处理，包括调离岗位、解除劳动合同等；涉及供应商的，应立即终止合同，列入负面清单；涉嫌违法的，应移送司法机关处理；处理结果应通报全体员工，起到警示教育作用。</w:t>
      </w:r>
    </w:p>
    <w:p w14:paraId="114E9287" w14:textId="77777777" w:rsidR="009E09A1" w:rsidRPr="00F73E6D" w:rsidRDefault="009E09A1">
      <w:pPr>
        <w:pStyle w:val="afffff7"/>
        <w:ind w:firstLine="420"/>
      </w:pPr>
    </w:p>
    <w:p w14:paraId="0E57F84C" w14:textId="77777777" w:rsidR="009E09A1" w:rsidRPr="00F73E6D" w:rsidRDefault="009E09A1">
      <w:pPr>
        <w:pStyle w:val="afffff7"/>
        <w:ind w:firstLine="420"/>
        <w:sectPr w:rsidR="009E09A1" w:rsidRPr="00F73E6D">
          <w:pgSz w:w="11906" w:h="16838"/>
          <w:pgMar w:top="1928" w:right="1134" w:bottom="1134" w:left="1134" w:header="1418" w:footer="1134" w:gutter="284"/>
          <w:pgNumType w:start="1"/>
          <w:cols w:space="425"/>
          <w:formProt w:val="0"/>
          <w:docGrid w:linePitch="312"/>
        </w:sectPr>
      </w:pPr>
    </w:p>
    <w:p w14:paraId="5FDD3860" w14:textId="77777777" w:rsidR="009E09A1" w:rsidRDefault="009E09A1">
      <w:pPr>
        <w:pStyle w:val="af8"/>
        <w:rPr>
          <w:rFonts w:hint="eastAsia"/>
        </w:rPr>
      </w:pPr>
      <w:bookmarkStart w:id="132" w:name="BookMark5"/>
      <w:bookmarkEnd w:id="28"/>
    </w:p>
    <w:p w14:paraId="44C8A0A1" w14:textId="77777777" w:rsidR="009E09A1" w:rsidRDefault="009E09A1">
      <w:pPr>
        <w:pStyle w:val="afe"/>
      </w:pPr>
    </w:p>
    <w:p w14:paraId="5FC70D96" w14:textId="77777777" w:rsidR="009E09A1" w:rsidRDefault="00000000">
      <w:pPr>
        <w:pStyle w:val="aff3"/>
        <w:spacing w:after="120"/>
        <w:ind w:left="0"/>
      </w:pPr>
      <w:r>
        <w:br/>
      </w:r>
      <w:bookmarkStart w:id="133" w:name="_Toc239102363"/>
      <w:bookmarkStart w:id="134" w:name="_Toc239102544"/>
      <w:bookmarkStart w:id="135" w:name="_Toc244603185"/>
      <w:r>
        <w:rPr>
          <w:rFonts w:hint="eastAsia"/>
        </w:rPr>
        <w:t>（规范性）</w:t>
      </w:r>
      <w:r>
        <w:br/>
      </w:r>
      <w:r>
        <w:rPr>
          <w:rFonts w:hint="eastAsia"/>
        </w:rPr>
        <w:t>供应商准入评分表</w:t>
      </w:r>
      <w:bookmarkEnd w:id="133"/>
      <w:bookmarkEnd w:id="134"/>
      <w:bookmarkEnd w:id="135"/>
    </w:p>
    <w:p w14:paraId="7261302C" w14:textId="77777777" w:rsidR="009E09A1" w:rsidRDefault="00000000">
      <w:pPr>
        <w:pStyle w:val="affffffffffa"/>
      </w:pPr>
      <w:r>
        <w:rPr>
          <w:rFonts w:hint="eastAsia"/>
        </w:rPr>
        <w:t>供应商准入评分表见表A.1</w:t>
      </w:r>
    </w:p>
    <w:p w14:paraId="1581EB6B" w14:textId="77777777" w:rsidR="009E09A1" w:rsidRDefault="00000000">
      <w:pPr>
        <w:pStyle w:val="aff"/>
        <w:spacing w:before="120" w:after="120"/>
        <w:ind w:left="0"/>
      </w:pPr>
      <w:r>
        <w:rPr>
          <w:rFonts w:hint="eastAsia"/>
        </w:rPr>
        <w:t>供应商准入评分表</w:t>
      </w:r>
    </w:p>
    <w:tbl>
      <w:tblPr>
        <w:tblW w:w="9187" w:type="dxa"/>
        <w:jc w:val="center"/>
        <w:shd w:val="clear" w:color="000000" w:fill="FFFFFF"/>
        <w:tblCellMar>
          <w:left w:w="100" w:type="dxa"/>
          <w:right w:w="100" w:type="dxa"/>
        </w:tblCellMar>
        <w:tblLook w:val="04A0" w:firstRow="1" w:lastRow="0" w:firstColumn="1" w:lastColumn="0" w:noHBand="0" w:noVBand="1"/>
      </w:tblPr>
      <w:tblGrid>
        <w:gridCol w:w="894"/>
        <w:gridCol w:w="1275"/>
        <w:gridCol w:w="4849"/>
        <w:gridCol w:w="1084"/>
        <w:gridCol w:w="1085"/>
      </w:tblGrid>
      <w:tr w:rsidR="009E09A1" w14:paraId="1662DC88" w14:textId="77777777">
        <w:trPr>
          <w:trHeight w:val="285"/>
          <w:jc w:val="center"/>
        </w:trPr>
        <w:tc>
          <w:tcPr>
            <w:tcW w:w="894" w:type="dxa"/>
            <w:tcBorders>
              <w:top w:val="single" w:sz="8" w:space="0" w:color="auto"/>
              <w:left w:val="single" w:sz="8" w:space="0" w:color="auto"/>
              <w:bottom w:val="single" w:sz="8" w:space="0" w:color="auto"/>
              <w:right w:val="single" w:sz="8" w:space="0" w:color="auto"/>
            </w:tcBorders>
            <w:shd w:val="clear" w:color="000000" w:fill="FFFFFF"/>
            <w:vAlign w:val="center"/>
          </w:tcPr>
          <w:p w14:paraId="34311CD9" w14:textId="77777777" w:rsidR="009E09A1" w:rsidRDefault="00000000">
            <w:pPr>
              <w:widowControl/>
              <w:spacing w:line="240" w:lineRule="auto"/>
              <w:jc w:val="center"/>
              <w:rPr>
                <w:rFonts w:ascii="Times New Roman" w:hAnsi="Times New Roman"/>
                <w:color w:val="000000"/>
                <w:kern w:val="0"/>
                <w:sz w:val="18"/>
              </w:rPr>
            </w:pPr>
            <w:r>
              <w:rPr>
                <w:rFonts w:ascii="Times New Roman" w:hAnsi="Times New Roman"/>
                <w:color w:val="000000"/>
                <w:kern w:val="0"/>
                <w:sz w:val="18"/>
              </w:rPr>
              <w:t>序号</w:t>
            </w:r>
          </w:p>
        </w:tc>
        <w:tc>
          <w:tcPr>
            <w:tcW w:w="1275" w:type="dxa"/>
            <w:tcBorders>
              <w:top w:val="single" w:sz="8" w:space="0" w:color="auto"/>
              <w:left w:val="nil"/>
              <w:bottom w:val="single" w:sz="8" w:space="0" w:color="auto"/>
              <w:right w:val="single" w:sz="8" w:space="0" w:color="auto"/>
            </w:tcBorders>
            <w:shd w:val="clear" w:color="000000" w:fill="FFFFFF"/>
            <w:vAlign w:val="center"/>
          </w:tcPr>
          <w:p w14:paraId="5B2C746B" w14:textId="77777777" w:rsidR="009E09A1" w:rsidRDefault="00000000">
            <w:pPr>
              <w:widowControl/>
              <w:spacing w:line="240" w:lineRule="auto"/>
              <w:jc w:val="center"/>
              <w:rPr>
                <w:rFonts w:ascii="宋体" w:hAnsi="宋体" w:cs="宋体" w:hint="eastAsia"/>
                <w:color w:val="000000"/>
                <w:kern w:val="0"/>
                <w:sz w:val="18"/>
              </w:rPr>
            </w:pPr>
            <w:r>
              <w:rPr>
                <w:rFonts w:ascii="宋体" w:hAnsi="宋体" w:cs="宋体"/>
                <w:color w:val="000000"/>
                <w:kern w:val="0"/>
                <w:sz w:val="18"/>
              </w:rPr>
              <w:t>评价指标</w:t>
            </w:r>
          </w:p>
        </w:tc>
        <w:tc>
          <w:tcPr>
            <w:tcW w:w="4849" w:type="dxa"/>
            <w:tcBorders>
              <w:top w:val="single" w:sz="8" w:space="0" w:color="auto"/>
              <w:left w:val="nil"/>
              <w:bottom w:val="single" w:sz="8" w:space="0" w:color="auto"/>
              <w:right w:val="single" w:sz="8" w:space="0" w:color="auto"/>
            </w:tcBorders>
            <w:shd w:val="clear" w:color="000000" w:fill="FFFFFF"/>
            <w:vAlign w:val="center"/>
          </w:tcPr>
          <w:p w14:paraId="537B0091" w14:textId="77777777" w:rsidR="009E09A1" w:rsidRDefault="00000000">
            <w:pPr>
              <w:widowControl/>
              <w:spacing w:line="240" w:lineRule="auto"/>
              <w:jc w:val="center"/>
              <w:rPr>
                <w:rFonts w:ascii="宋体" w:hAnsi="宋体" w:cs="宋体" w:hint="eastAsia"/>
                <w:color w:val="000000"/>
                <w:kern w:val="0"/>
                <w:sz w:val="18"/>
              </w:rPr>
            </w:pPr>
            <w:r>
              <w:rPr>
                <w:rFonts w:ascii="宋体" w:hAnsi="宋体" w:cs="宋体"/>
                <w:color w:val="000000"/>
                <w:kern w:val="0"/>
                <w:sz w:val="18"/>
              </w:rPr>
              <w:t>评价要求</w:t>
            </w:r>
          </w:p>
        </w:tc>
        <w:tc>
          <w:tcPr>
            <w:tcW w:w="1084" w:type="dxa"/>
            <w:tcBorders>
              <w:top w:val="single" w:sz="8" w:space="0" w:color="auto"/>
              <w:left w:val="nil"/>
              <w:bottom w:val="single" w:sz="8" w:space="0" w:color="auto"/>
              <w:right w:val="single" w:sz="8" w:space="0" w:color="auto"/>
            </w:tcBorders>
            <w:shd w:val="clear" w:color="000000" w:fill="FFFFFF"/>
            <w:vAlign w:val="center"/>
          </w:tcPr>
          <w:p w14:paraId="30D19065" w14:textId="77777777" w:rsidR="009E09A1" w:rsidRDefault="00000000">
            <w:pPr>
              <w:widowControl/>
              <w:spacing w:line="240" w:lineRule="auto"/>
              <w:jc w:val="center"/>
              <w:rPr>
                <w:rFonts w:ascii="宋体" w:hAnsi="宋体" w:cs="宋体" w:hint="eastAsia"/>
                <w:color w:val="000000"/>
                <w:kern w:val="0"/>
                <w:sz w:val="18"/>
              </w:rPr>
            </w:pPr>
            <w:r>
              <w:rPr>
                <w:rFonts w:ascii="宋体" w:hAnsi="宋体" w:cs="宋体"/>
                <w:color w:val="000000"/>
                <w:kern w:val="0"/>
                <w:sz w:val="18"/>
              </w:rPr>
              <w:t>分值</w:t>
            </w:r>
          </w:p>
        </w:tc>
        <w:tc>
          <w:tcPr>
            <w:tcW w:w="1085" w:type="dxa"/>
            <w:tcBorders>
              <w:top w:val="single" w:sz="8" w:space="0" w:color="auto"/>
              <w:left w:val="nil"/>
              <w:bottom w:val="single" w:sz="8" w:space="0" w:color="auto"/>
              <w:right w:val="single" w:sz="8" w:space="0" w:color="auto"/>
            </w:tcBorders>
            <w:shd w:val="clear" w:color="000000" w:fill="FFFFFF"/>
            <w:vAlign w:val="center"/>
          </w:tcPr>
          <w:p w14:paraId="729D44BC" w14:textId="77777777" w:rsidR="009E09A1" w:rsidRDefault="00000000">
            <w:pPr>
              <w:widowControl/>
              <w:spacing w:line="240" w:lineRule="auto"/>
              <w:jc w:val="center"/>
              <w:rPr>
                <w:rFonts w:ascii="宋体" w:hAnsi="宋体" w:cs="宋体" w:hint="eastAsia"/>
                <w:color w:val="000000"/>
                <w:kern w:val="0"/>
                <w:sz w:val="18"/>
              </w:rPr>
            </w:pPr>
            <w:r>
              <w:rPr>
                <w:rFonts w:ascii="宋体" w:hAnsi="宋体" w:cs="宋体"/>
                <w:color w:val="000000"/>
                <w:kern w:val="0"/>
                <w:sz w:val="18"/>
              </w:rPr>
              <w:t>得分</w:t>
            </w:r>
          </w:p>
        </w:tc>
      </w:tr>
      <w:tr w:rsidR="009E09A1" w14:paraId="69E3B25F" w14:textId="77777777">
        <w:trPr>
          <w:trHeight w:val="533"/>
          <w:jc w:val="center"/>
        </w:trPr>
        <w:tc>
          <w:tcPr>
            <w:tcW w:w="894" w:type="dxa"/>
            <w:tcBorders>
              <w:top w:val="single" w:sz="8" w:space="0" w:color="auto"/>
              <w:left w:val="single" w:sz="8" w:space="0" w:color="auto"/>
              <w:bottom w:val="single" w:sz="4" w:space="0" w:color="auto"/>
              <w:right w:val="single" w:sz="4" w:space="0" w:color="auto"/>
            </w:tcBorders>
            <w:shd w:val="clear" w:color="000000" w:fill="FFFFFF"/>
            <w:vAlign w:val="center"/>
          </w:tcPr>
          <w:p w14:paraId="69B3072C" w14:textId="77777777" w:rsidR="009E09A1" w:rsidRDefault="00000000">
            <w:pPr>
              <w:widowControl/>
              <w:spacing w:line="240" w:lineRule="auto"/>
              <w:jc w:val="center"/>
              <w:rPr>
                <w:rFonts w:ascii="Times New Roman" w:eastAsia="等线" w:hAnsi="Times New Roman"/>
                <w:color w:val="000000"/>
                <w:kern w:val="0"/>
                <w:sz w:val="18"/>
              </w:rPr>
            </w:pPr>
            <w:r>
              <w:rPr>
                <w:rFonts w:ascii="Times New Roman" w:eastAsia="等线" w:hAnsi="Times New Roman"/>
                <w:color w:val="000000"/>
                <w:kern w:val="0"/>
                <w:sz w:val="18"/>
              </w:rPr>
              <w:t>1</w:t>
            </w:r>
          </w:p>
        </w:tc>
        <w:tc>
          <w:tcPr>
            <w:tcW w:w="1275" w:type="dxa"/>
            <w:tcBorders>
              <w:top w:val="single" w:sz="8" w:space="0" w:color="auto"/>
              <w:left w:val="single" w:sz="4" w:space="0" w:color="auto"/>
              <w:bottom w:val="single" w:sz="4" w:space="0" w:color="auto"/>
              <w:right w:val="single" w:sz="4" w:space="0" w:color="auto"/>
            </w:tcBorders>
            <w:shd w:val="clear" w:color="000000" w:fill="FFFFFF"/>
            <w:vAlign w:val="center"/>
          </w:tcPr>
          <w:p w14:paraId="142724EA" w14:textId="77777777" w:rsidR="009E09A1" w:rsidRDefault="00000000">
            <w:pPr>
              <w:widowControl/>
              <w:spacing w:line="240" w:lineRule="auto"/>
              <w:jc w:val="left"/>
              <w:rPr>
                <w:rFonts w:ascii="宋体" w:hAnsi="宋体" w:cs="宋体" w:hint="eastAsia"/>
                <w:color w:val="000000"/>
                <w:kern w:val="0"/>
                <w:sz w:val="18"/>
              </w:rPr>
            </w:pPr>
            <w:r>
              <w:rPr>
                <w:rFonts w:ascii="宋体" w:hAnsi="宋体" w:cs="宋体"/>
                <w:color w:val="000000"/>
                <w:kern w:val="0"/>
                <w:sz w:val="18"/>
              </w:rPr>
              <w:t>主体合法性</w:t>
            </w:r>
          </w:p>
        </w:tc>
        <w:tc>
          <w:tcPr>
            <w:tcW w:w="4849" w:type="dxa"/>
            <w:tcBorders>
              <w:top w:val="single" w:sz="8" w:space="0" w:color="auto"/>
              <w:left w:val="single" w:sz="4" w:space="0" w:color="auto"/>
              <w:bottom w:val="single" w:sz="4" w:space="0" w:color="auto"/>
              <w:right w:val="single" w:sz="4" w:space="0" w:color="auto"/>
            </w:tcBorders>
            <w:shd w:val="clear" w:color="000000" w:fill="FFFFFF"/>
            <w:vAlign w:val="center"/>
          </w:tcPr>
          <w:p w14:paraId="3CBFD723" w14:textId="77777777" w:rsidR="009E09A1" w:rsidRDefault="00000000">
            <w:pPr>
              <w:widowControl/>
              <w:spacing w:line="240" w:lineRule="auto"/>
              <w:jc w:val="left"/>
              <w:rPr>
                <w:rFonts w:ascii="宋体" w:hAnsi="宋体" w:cs="宋体" w:hint="eastAsia"/>
                <w:color w:val="000000"/>
                <w:kern w:val="0"/>
                <w:sz w:val="18"/>
              </w:rPr>
            </w:pPr>
            <w:r>
              <w:rPr>
                <w:rFonts w:ascii="宋体" w:hAnsi="宋体" w:cs="宋体"/>
                <w:color w:val="000000"/>
                <w:kern w:val="0"/>
                <w:sz w:val="18"/>
              </w:rPr>
              <w:t>证照齐全有效，无吊销、注销、经营异常记录</w:t>
            </w:r>
          </w:p>
        </w:tc>
        <w:tc>
          <w:tcPr>
            <w:tcW w:w="1084" w:type="dxa"/>
            <w:tcBorders>
              <w:top w:val="single" w:sz="8" w:space="0" w:color="auto"/>
              <w:left w:val="single" w:sz="4" w:space="0" w:color="auto"/>
              <w:bottom w:val="single" w:sz="4" w:space="0" w:color="auto"/>
              <w:right w:val="single" w:sz="4" w:space="0" w:color="auto"/>
            </w:tcBorders>
            <w:shd w:val="clear" w:color="000000" w:fill="FFFFFF"/>
            <w:vAlign w:val="center"/>
          </w:tcPr>
          <w:p w14:paraId="26AD210C" w14:textId="77777777" w:rsidR="009E09A1" w:rsidRDefault="00000000">
            <w:pPr>
              <w:widowControl/>
              <w:spacing w:line="240" w:lineRule="auto"/>
              <w:jc w:val="center"/>
              <w:rPr>
                <w:rFonts w:ascii="Times New Roman" w:eastAsia="等线" w:hAnsi="Times New Roman"/>
                <w:color w:val="000000"/>
                <w:kern w:val="0"/>
                <w:sz w:val="18"/>
              </w:rPr>
            </w:pPr>
            <w:r>
              <w:rPr>
                <w:rFonts w:ascii="Times New Roman" w:eastAsia="等线" w:hAnsi="Times New Roman"/>
                <w:color w:val="000000"/>
                <w:kern w:val="0"/>
                <w:sz w:val="18"/>
              </w:rPr>
              <w:t>10</w:t>
            </w:r>
          </w:p>
        </w:tc>
        <w:tc>
          <w:tcPr>
            <w:tcW w:w="1085" w:type="dxa"/>
            <w:tcBorders>
              <w:top w:val="single" w:sz="8" w:space="0" w:color="auto"/>
              <w:left w:val="single" w:sz="4" w:space="0" w:color="auto"/>
              <w:bottom w:val="single" w:sz="4" w:space="0" w:color="auto"/>
              <w:right w:val="single" w:sz="8" w:space="0" w:color="auto"/>
            </w:tcBorders>
            <w:shd w:val="clear" w:color="000000" w:fill="FFFFFF"/>
            <w:vAlign w:val="center"/>
          </w:tcPr>
          <w:p w14:paraId="5AD9A033" w14:textId="77777777" w:rsidR="009E09A1" w:rsidRDefault="009E09A1">
            <w:pPr>
              <w:widowControl/>
              <w:spacing w:line="240" w:lineRule="auto"/>
              <w:ind w:firstLineChars="100" w:firstLine="180"/>
              <w:jc w:val="center"/>
              <w:rPr>
                <w:rFonts w:eastAsia="等线"/>
                <w:color w:val="000000"/>
                <w:kern w:val="0"/>
                <w:sz w:val="18"/>
              </w:rPr>
            </w:pPr>
          </w:p>
        </w:tc>
      </w:tr>
      <w:tr w:rsidR="009E09A1" w14:paraId="013448AB" w14:textId="77777777">
        <w:trPr>
          <w:trHeight w:val="548"/>
          <w:jc w:val="center"/>
        </w:trPr>
        <w:tc>
          <w:tcPr>
            <w:tcW w:w="894" w:type="dxa"/>
            <w:tcBorders>
              <w:top w:val="single" w:sz="4" w:space="0" w:color="auto"/>
              <w:left w:val="single" w:sz="8" w:space="0" w:color="auto"/>
              <w:bottom w:val="single" w:sz="4" w:space="0" w:color="auto"/>
              <w:right w:val="single" w:sz="4" w:space="0" w:color="auto"/>
            </w:tcBorders>
            <w:shd w:val="clear" w:color="000000" w:fill="FFFFFF"/>
            <w:vAlign w:val="center"/>
          </w:tcPr>
          <w:p w14:paraId="5F3ECB4A" w14:textId="77777777" w:rsidR="009E09A1" w:rsidRDefault="00000000">
            <w:pPr>
              <w:widowControl/>
              <w:spacing w:line="240" w:lineRule="auto"/>
              <w:jc w:val="center"/>
              <w:rPr>
                <w:rFonts w:ascii="Times New Roman" w:eastAsia="等线" w:hAnsi="Times New Roman"/>
                <w:color w:val="000000"/>
                <w:kern w:val="0"/>
                <w:sz w:val="18"/>
              </w:rPr>
            </w:pPr>
            <w:r>
              <w:rPr>
                <w:rFonts w:ascii="Times New Roman" w:eastAsia="等线" w:hAnsi="Times New Roman"/>
                <w:color w:val="000000"/>
                <w:kern w:val="0"/>
                <w:sz w:val="18"/>
              </w:rPr>
              <w:t>2</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14:paraId="0709BB7D" w14:textId="77777777" w:rsidR="009E09A1" w:rsidRDefault="00000000">
            <w:pPr>
              <w:widowControl/>
              <w:spacing w:line="240" w:lineRule="auto"/>
              <w:jc w:val="left"/>
              <w:rPr>
                <w:rFonts w:ascii="宋体" w:hAnsi="宋体" w:cs="宋体" w:hint="eastAsia"/>
                <w:color w:val="000000"/>
                <w:kern w:val="0"/>
                <w:sz w:val="18"/>
              </w:rPr>
            </w:pPr>
            <w:r>
              <w:rPr>
                <w:rFonts w:ascii="宋体" w:hAnsi="宋体" w:cs="宋体"/>
                <w:color w:val="000000"/>
                <w:kern w:val="0"/>
                <w:sz w:val="18"/>
              </w:rPr>
              <w:t>资质证书</w:t>
            </w:r>
          </w:p>
        </w:tc>
        <w:tc>
          <w:tcPr>
            <w:tcW w:w="4849" w:type="dxa"/>
            <w:tcBorders>
              <w:top w:val="single" w:sz="4" w:space="0" w:color="auto"/>
              <w:left w:val="single" w:sz="4" w:space="0" w:color="auto"/>
              <w:bottom w:val="single" w:sz="4" w:space="0" w:color="auto"/>
              <w:right w:val="single" w:sz="4" w:space="0" w:color="auto"/>
            </w:tcBorders>
            <w:shd w:val="clear" w:color="000000" w:fill="FFFFFF"/>
            <w:vAlign w:val="center"/>
          </w:tcPr>
          <w:p w14:paraId="1B6A6994" w14:textId="77777777" w:rsidR="009E09A1" w:rsidRDefault="00000000">
            <w:pPr>
              <w:widowControl/>
              <w:spacing w:line="240" w:lineRule="auto"/>
              <w:jc w:val="left"/>
              <w:rPr>
                <w:rFonts w:ascii="宋体" w:hAnsi="宋体" w:cs="宋体" w:hint="eastAsia"/>
                <w:color w:val="000000"/>
                <w:kern w:val="0"/>
                <w:sz w:val="18"/>
              </w:rPr>
            </w:pPr>
            <w:r>
              <w:rPr>
                <w:rFonts w:ascii="宋体" w:hAnsi="宋体" w:cs="宋体"/>
                <w:color w:val="000000"/>
                <w:kern w:val="0"/>
                <w:sz w:val="18"/>
              </w:rPr>
              <w:t>持有对应品类法定且有效的经营</w:t>
            </w:r>
            <w:r>
              <w:rPr>
                <w:color w:val="000000"/>
                <w:kern w:val="0"/>
                <w:sz w:val="18"/>
              </w:rPr>
              <w:t>/</w:t>
            </w:r>
            <w:r>
              <w:rPr>
                <w:rFonts w:ascii="宋体" w:hAnsi="宋体" w:cs="宋体"/>
                <w:color w:val="000000"/>
                <w:kern w:val="0"/>
                <w:sz w:val="18"/>
              </w:rPr>
              <w:t>生产许可、检测认证、检疫资质</w:t>
            </w:r>
          </w:p>
        </w:tc>
        <w:tc>
          <w:tcPr>
            <w:tcW w:w="1084" w:type="dxa"/>
            <w:tcBorders>
              <w:top w:val="single" w:sz="4" w:space="0" w:color="auto"/>
              <w:left w:val="single" w:sz="4" w:space="0" w:color="auto"/>
              <w:bottom w:val="single" w:sz="4" w:space="0" w:color="auto"/>
              <w:right w:val="single" w:sz="4" w:space="0" w:color="auto"/>
            </w:tcBorders>
            <w:shd w:val="clear" w:color="000000" w:fill="FFFFFF"/>
            <w:vAlign w:val="center"/>
          </w:tcPr>
          <w:p w14:paraId="5C610AF6" w14:textId="77777777" w:rsidR="009E09A1" w:rsidRDefault="00000000">
            <w:pPr>
              <w:widowControl/>
              <w:spacing w:line="240" w:lineRule="auto"/>
              <w:jc w:val="center"/>
              <w:rPr>
                <w:rFonts w:ascii="Times New Roman" w:eastAsia="等线" w:hAnsi="Times New Roman"/>
                <w:color w:val="000000"/>
                <w:kern w:val="0"/>
                <w:sz w:val="18"/>
              </w:rPr>
            </w:pPr>
            <w:r>
              <w:rPr>
                <w:rFonts w:ascii="Times New Roman" w:eastAsia="等线" w:hAnsi="Times New Roman"/>
                <w:color w:val="000000"/>
                <w:kern w:val="0"/>
                <w:sz w:val="18"/>
              </w:rPr>
              <w:t>10</w:t>
            </w:r>
          </w:p>
        </w:tc>
        <w:tc>
          <w:tcPr>
            <w:tcW w:w="1085" w:type="dxa"/>
            <w:tcBorders>
              <w:top w:val="single" w:sz="4" w:space="0" w:color="auto"/>
              <w:left w:val="single" w:sz="4" w:space="0" w:color="auto"/>
              <w:bottom w:val="single" w:sz="4" w:space="0" w:color="auto"/>
              <w:right w:val="single" w:sz="8" w:space="0" w:color="auto"/>
            </w:tcBorders>
            <w:shd w:val="clear" w:color="000000" w:fill="FFFFFF"/>
            <w:vAlign w:val="center"/>
          </w:tcPr>
          <w:p w14:paraId="11EE620D" w14:textId="77777777" w:rsidR="009E09A1" w:rsidRDefault="009E09A1">
            <w:pPr>
              <w:widowControl/>
              <w:spacing w:line="240" w:lineRule="auto"/>
              <w:ind w:firstLineChars="100" w:firstLine="180"/>
              <w:jc w:val="center"/>
              <w:rPr>
                <w:rFonts w:eastAsia="等线"/>
                <w:color w:val="000000"/>
                <w:kern w:val="0"/>
                <w:sz w:val="18"/>
              </w:rPr>
            </w:pPr>
          </w:p>
        </w:tc>
      </w:tr>
      <w:tr w:rsidR="009E09A1" w14:paraId="65EA316E" w14:textId="77777777">
        <w:trPr>
          <w:trHeight w:val="548"/>
          <w:jc w:val="center"/>
        </w:trPr>
        <w:tc>
          <w:tcPr>
            <w:tcW w:w="894" w:type="dxa"/>
            <w:tcBorders>
              <w:top w:val="single" w:sz="4" w:space="0" w:color="auto"/>
              <w:left w:val="single" w:sz="8" w:space="0" w:color="auto"/>
              <w:bottom w:val="single" w:sz="4" w:space="0" w:color="auto"/>
              <w:right w:val="single" w:sz="4" w:space="0" w:color="auto"/>
            </w:tcBorders>
            <w:shd w:val="clear" w:color="000000" w:fill="FFFFFF"/>
            <w:vAlign w:val="center"/>
          </w:tcPr>
          <w:p w14:paraId="4DD48796" w14:textId="77777777" w:rsidR="009E09A1" w:rsidRDefault="00000000">
            <w:pPr>
              <w:widowControl/>
              <w:spacing w:line="240" w:lineRule="auto"/>
              <w:jc w:val="center"/>
              <w:rPr>
                <w:rFonts w:ascii="Times New Roman" w:eastAsia="等线" w:hAnsi="Times New Roman"/>
                <w:color w:val="000000"/>
                <w:kern w:val="0"/>
                <w:sz w:val="18"/>
              </w:rPr>
            </w:pPr>
            <w:r>
              <w:rPr>
                <w:rFonts w:ascii="Times New Roman" w:eastAsia="等线" w:hAnsi="Times New Roman"/>
                <w:color w:val="000000"/>
                <w:kern w:val="0"/>
                <w:sz w:val="18"/>
              </w:rPr>
              <w:t>3</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14:paraId="6D62598F" w14:textId="77777777" w:rsidR="009E09A1" w:rsidRDefault="00000000">
            <w:pPr>
              <w:widowControl/>
              <w:spacing w:line="240" w:lineRule="auto"/>
              <w:jc w:val="left"/>
              <w:rPr>
                <w:rFonts w:ascii="宋体" w:hAnsi="宋体" w:cs="宋体" w:hint="eastAsia"/>
                <w:color w:val="000000"/>
                <w:kern w:val="0"/>
                <w:sz w:val="18"/>
              </w:rPr>
            </w:pPr>
            <w:r>
              <w:rPr>
                <w:rFonts w:ascii="宋体" w:hAnsi="宋体" w:cs="宋体"/>
                <w:color w:val="000000"/>
                <w:kern w:val="0"/>
                <w:sz w:val="18"/>
              </w:rPr>
              <w:t>信誉记录</w:t>
            </w:r>
          </w:p>
        </w:tc>
        <w:tc>
          <w:tcPr>
            <w:tcW w:w="4849" w:type="dxa"/>
            <w:tcBorders>
              <w:top w:val="single" w:sz="4" w:space="0" w:color="auto"/>
              <w:left w:val="single" w:sz="4" w:space="0" w:color="auto"/>
              <w:bottom w:val="single" w:sz="4" w:space="0" w:color="auto"/>
              <w:right w:val="single" w:sz="4" w:space="0" w:color="auto"/>
            </w:tcBorders>
            <w:shd w:val="clear" w:color="000000" w:fill="FFFFFF"/>
            <w:vAlign w:val="center"/>
          </w:tcPr>
          <w:p w14:paraId="7112C6F8" w14:textId="77777777" w:rsidR="009E09A1" w:rsidRDefault="00000000">
            <w:pPr>
              <w:widowControl/>
              <w:spacing w:line="240" w:lineRule="auto"/>
              <w:jc w:val="left"/>
              <w:rPr>
                <w:rFonts w:ascii="宋体" w:hAnsi="宋体" w:cs="宋体" w:hint="eastAsia"/>
                <w:color w:val="000000"/>
                <w:kern w:val="0"/>
                <w:sz w:val="18"/>
              </w:rPr>
            </w:pPr>
            <w:r>
              <w:rPr>
                <w:rFonts w:ascii="宋体" w:hAnsi="宋体" w:cs="宋体"/>
                <w:color w:val="000000"/>
                <w:kern w:val="0"/>
                <w:sz w:val="18"/>
              </w:rPr>
              <w:t>近</w:t>
            </w:r>
            <w:r>
              <w:rPr>
                <w:color w:val="000000"/>
                <w:kern w:val="0"/>
                <w:sz w:val="18"/>
              </w:rPr>
              <w:t>3</w:t>
            </w:r>
            <w:r>
              <w:rPr>
                <w:rFonts w:ascii="宋体" w:hAnsi="宋体" w:cs="宋体"/>
                <w:color w:val="000000"/>
                <w:kern w:val="0"/>
                <w:sz w:val="18"/>
              </w:rPr>
              <w:t>年无食品安全事故、重大负面舆情、严重违法失信记录</w:t>
            </w:r>
          </w:p>
        </w:tc>
        <w:tc>
          <w:tcPr>
            <w:tcW w:w="1084" w:type="dxa"/>
            <w:tcBorders>
              <w:top w:val="single" w:sz="4" w:space="0" w:color="auto"/>
              <w:left w:val="single" w:sz="4" w:space="0" w:color="auto"/>
              <w:bottom w:val="single" w:sz="4" w:space="0" w:color="auto"/>
              <w:right w:val="single" w:sz="4" w:space="0" w:color="auto"/>
            </w:tcBorders>
            <w:shd w:val="clear" w:color="000000" w:fill="FFFFFF"/>
            <w:vAlign w:val="center"/>
          </w:tcPr>
          <w:p w14:paraId="78681A64" w14:textId="77777777" w:rsidR="009E09A1" w:rsidRDefault="00000000">
            <w:pPr>
              <w:widowControl/>
              <w:spacing w:line="240" w:lineRule="auto"/>
              <w:jc w:val="center"/>
              <w:rPr>
                <w:rFonts w:ascii="Times New Roman" w:eastAsia="等线" w:hAnsi="Times New Roman"/>
                <w:color w:val="000000"/>
                <w:kern w:val="0"/>
                <w:sz w:val="18"/>
              </w:rPr>
            </w:pPr>
            <w:r>
              <w:rPr>
                <w:rFonts w:ascii="Times New Roman" w:eastAsia="等线" w:hAnsi="Times New Roman"/>
                <w:color w:val="000000"/>
                <w:kern w:val="0"/>
                <w:sz w:val="18"/>
              </w:rPr>
              <w:t>8</w:t>
            </w:r>
          </w:p>
        </w:tc>
        <w:tc>
          <w:tcPr>
            <w:tcW w:w="1085" w:type="dxa"/>
            <w:tcBorders>
              <w:top w:val="single" w:sz="4" w:space="0" w:color="auto"/>
              <w:left w:val="single" w:sz="4" w:space="0" w:color="auto"/>
              <w:bottom w:val="single" w:sz="4" w:space="0" w:color="auto"/>
              <w:right w:val="single" w:sz="8" w:space="0" w:color="auto"/>
            </w:tcBorders>
            <w:shd w:val="clear" w:color="000000" w:fill="FFFFFF"/>
            <w:vAlign w:val="center"/>
          </w:tcPr>
          <w:p w14:paraId="4CC969BC" w14:textId="77777777" w:rsidR="009E09A1" w:rsidRDefault="009E09A1">
            <w:pPr>
              <w:widowControl/>
              <w:spacing w:line="240" w:lineRule="auto"/>
              <w:ind w:firstLineChars="100" w:firstLine="180"/>
              <w:jc w:val="center"/>
              <w:rPr>
                <w:rFonts w:eastAsia="等线"/>
                <w:color w:val="000000"/>
                <w:kern w:val="0"/>
                <w:sz w:val="18"/>
              </w:rPr>
            </w:pPr>
          </w:p>
        </w:tc>
      </w:tr>
      <w:tr w:rsidR="009E09A1" w14:paraId="12BBBBCA" w14:textId="77777777">
        <w:trPr>
          <w:trHeight w:val="315"/>
          <w:jc w:val="center"/>
        </w:trPr>
        <w:tc>
          <w:tcPr>
            <w:tcW w:w="894" w:type="dxa"/>
            <w:tcBorders>
              <w:top w:val="single" w:sz="4" w:space="0" w:color="auto"/>
              <w:left w:val="single" w:sz="8" w:space="0" w:color="auto"/>
              <w:bottom w:val="single" w:sz="4" w:space="0" w:color="auto"/>
              <w:right w:val="single" w:sz="4" w:space="0" w:color="auto"/>
            </w:tcBorders>
            <w:shd w:val="clear" w:color="000000" w:fill="FFFFFF"/>
            <w:vAlign w:val="center"/>
          </w:tcPr>
          <w:p w14:paraId="64772485" w14:textId="77777777" w:rsidR="009E09A1" w:rsidRDefault="00000000">
            <w:pPr>
              <w:widowControl/>
              <w:spacing w:line="240" w:lineRule="auto"/>
              <w:jc w:val="center"/>
              <w:rPr>
                <w:rFonts w:ascii="Times New Roman" w:eastAsia="等线" w:hAnsi="Times New Roman"/>
                <w:color w:val="000000"/>
                <w:kern w:val="0"/>
                <w:sz w:val="18"/>
              </w:rPr>
            </w:pPr>
            <w:r>
              <w:rPr>
                <w:rFonts w:ascii="Times New Roman" w:eastAsia="等线" w:hAnsi="Times New Roman"/>
                <w:color w:val="000000"/>
                <w:kern w:val="0"/>
                <w:sz w:val="18"/>
              </w:rPr>
              <w:t>4</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14:paraId="49C1012B" w14:textId="77777777" w:rsidR="009E09A1" w:rsidRDefault="00000000">
            <w:pPr>
              <w:widowControl/>
              <w:spacing w:line="240" w:lineRule="auto"/>
              <w:jc w:val="left"/>
              <w:rPr>
                <w:rFonts w:ascii="宋体" w:hAnsi="宋体" w:cs="宋体" w:hint="eastAsia"/>
                <w:color w:val="000000"/>
                <w:kern w:val="0"/>
                <w:sz w:val="18"/>
              </w:rPr>
            </w:pPr>
            <w:r>
              <w:rPr>
                <w:rFonts w:ascii="宋体" w:hAnsi="宋体" w:cs="宋体"/>
                <w:color w:val="000000"/>
                <w:kern w:val="0"/>
                <w:sz w:val="18"/>
              </w:rPr>
              <w:t>关联申报</w:t>
            </w:r>
          </w:p>
        </w:tc>
        <w:tc>
          <w:tcPr>
            <w:tcW w:w="4849" w:type="dxa"/>
            <w:tcBorders>
              <w:top w:val="single" w:sz="4" w:space="0" w:color="auto"/>
              <w:left w:val="single" w:sz="4" w:space="0" w:color="auto"/>
              <w:bottom w:val="single" w:sz="4" w:space="0" w:color="auto"/>
              <w:right w:val="single" w:sz="4" w:space="0" w:color="auto"/>
            </w:tcBorders>
            <w:shd w:val="clear" w:color="000000" w:fill="FFFFFF"/>
            <w:vAlign w:val="center"/>
          </w:tcPr>
          <w:p w14:paraId="0C56BC52" w14:textId="77777777" w:rsidR="009E09A1" w:rsidRDefault="00000000">
            <w:pPr>
              <w:widowControl/>
              <w:spacing w:line="240" w:lineRule="auto"/>
              <w:jc w:val="left"/>
              <w:rPr>
                <w:rFonts w:ascii="宋体" w:hAnsi="宋体" w:cs="宋体" w:hint="eastAsia"/>
                <w:color w:val="000000"/>
                <w:kern w:val="0"/>
                <w:sz w:val="18"/>
              </w:rPr>
            </w:pPr>
            <w:r>
              <w:rPr>
                <w:rFonts w:ascii="宋体" w:hAnsi="宋体" w:cs="宋体"/>
                <w:color w:val="000000"/>
                <w:kern w:val="0"/>
                <w:sz w:val="18"/>
              </w:rPr>
              <w:t>按要求如实申报关联关系，无隐瞒</w:t>
            </w:r>
          </w:p>
        </w:tc>
        <w:tc>
          <w:tcPr>
            <w:tcW w:w="1084" w:type="dxa"/>
            <w:tcBorders>
              <w:top w:val="single" w:sz="4" w:space="0" w:color="auto"/>
              <w:left w:val="single" w:sz="4" w:space="0" w:color="auto"/>
              <w:bottom w:val="single" w:sz="4" w:space="0" w:color="auto"/>
              <w:right w:val="single" w:sz="4" w:space="0" w:color="auto"/>
            </w:tcBorders>
            <w:shd w:val="clear" w:color="000000" w:fill="FFFFFF"/>
            <w:vAlign w:val="center"/>
          </w:tcPr>
          <w:p w14:paraId="76834644" w14:textId="77777777" w:rsidR="009E09A1" w:rsidRDefault="00000000">
            <w:pPr>
              <w:widowControl/>
              <w:spacing w:line="240" w:lineRule="auto"/>
              <w:jc w:val="center"/>
              <w:rPr>
                <w:rFonts w:ascii="Times New Roman" w:eastAsia="等线" w:hAnsi="Times New Roman"/>
                <w:color w:val="000000"/>
                <w:kern w:val="0"/>
                <w:sz w:val="18"/>
              </w:rPr>
            </w:pPr>
            <w:r>
              <w:rPr>
                <w:rFonts w:ascii="Times New Roman" w:eastAsia="等线" w:hAnsi="Times New Roman"/>
                <w:color w:val="000000"/>
                <w:kern w:val="0"/>
                <w:sz w:val="18"/>
              </w:rPr>
              <w:t>2</w:t>
            </w:r>
          </w:p>
        </w:tc>
        <w:tc>
          <w:tcPr>
            <w:tcW w:w="1085" w:type="dxa"/>
            <w:tcBorders>
              <w:top w:val="single" w:sz="4" w:space="0" w:color="auto"/>
              <w:left w:val="single" w:sz="4" w:space="0" w:color="auto"/>
              <w:bottom w:val="single" w:sz="4" w:space="0" w:color="auto"/>
              <w:right w:val="single" w:sz="8" w:space="0" w:color="auto"/>
            </w:tcBorders>
            <w:shd w:val="clear" w:color="000000" w:fill="FFFFFF"/>
            <w:vAlign w:val="center"/>
          </w:tcPr>
          <w:p w14:paraId="252B8C8D" w14:textId="77777777" w:rsidR="009E09A1" w:rsidRDefault="009E09A1">
            <w:pPr>
              <w:widowControl/>
              <w:spacing w:line="240" w:lineRule="auto"/>
              <w:ind w:firstLineChars="100" w:firstLine="180"/>
              <w:jc w:val="center"/>
              <w:rPr>
                <w:rFonts w:eastAsia="等线"/>
                <w:color w:val="000000"/>
                <w:kern w:val="0"/>
                <w:sz w:val="18"/>
              </w:rPr>
            </w:pPr>
          </w:p>
        </w:tc>
      </w:tr>
      <w:tr w:rsidR="009E09A1" w14:paraId="18B6D0BD" w14:textId="77777777">
        <w:trPr>
          <w:trHeight w:val="563"/>
          <w:jc w:val="center"/>
        </w:trPr>
        <w:tc>
          <w:tcPr>
            <w:tcW w:w="894" w:type="dxa"/>
            <w:tcBorders>
              <w:top w:val="single" w:sz="4" w:space="0" w:color="auto"/>
              <w:left w:val="single" w:sz="8" w:space="0" w:color="auto"/>
              <w:bottom w:val="single" w:sz="4" w:space="0" w:color="auto"/>
              <w:right w:val="single" w:sz="4" w:space="0" w:color="auto"/>
            </w:tcBorders>
            <w:shd w:val="clear" w:color="000000" w:fill="FFFFFF"/>
            <w:vAlign w:val="center"/>
          </w:tcPr>
          <w:p w14:paraId="4720018F" w14:textId="77777777" w:rsidR="009E09A1" w:rsidRDefault="00000000">
            <w:pPr>
              <w:widowControl/>
              <w:spacing w:line="240" w:lineRule="auto"/>
              <w:jc w:val="center"/>
              <w:rPr>
                <w:rFonts w:ascii="Times New Roman" w:eastAsia="等线" w:hAnsi="Times New Roman"/>
                <w:color w:val="000000"/>
                <w:kern w:val="0"/>
                <w:sz w:val="18"/>
              </w:rPr>
            </w:pPr>
            <w:r>
              <w:rPr>
                <w:rFonts w:ascii="Times New Roman" w:eastAsia="等线" w:hAnsi="Times New Roman"/>
                <w:color w:val="000000"/>
                <w:kern w:val="0"/>
                <w:sz w:val="18"/>
              </w:rPr>
              <w:t>5</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14:paraId="31E8A83C" w14:textId="77777777" w:rsidR="009E09A1" w:rsidRDefault="00000000">
            <w:pPr>
              <w:widowControl/>
              <w:spacing w:line="240" w:lineRule="auto"/>
              <w:jc w:val="left"/>
              <w:rPr>
                <w:rFonts w:ascii="宋体" w:hAnsi="宋体" w:cs="宋体" w:hint="eastAsia"/>
                <w:color w:val="000000"/>
                <w:kern w:val="0"/>
                <w:sz w:val="18"/>
              </w:rPr>
            </w:pPr>
            <w:r>
              <w:rPr>
                <w:rFonts w:ascii="宋体" w:hAnsi="宋体" w:cs="宋体"/>
                <w:color w:val="000000"/>
                <w:kern w:val="0"/>
                <w:sz w:val="18"/>
              </w:rPr>
              <w:t>人员与资质</w:t>
            </w:r>
          </w:p>
        </w:tc>
        <w:tc>
          <w:tcPr>
            <w:tcW w:w="4849" w:type="dxa"/>
            <w:tcBorders>
              <w:top w:val="single" w:sz="4" w:space="0" w:color="auto"/>
              <w:left w:val="single" w:sz="4" w:space="0" w:color="auto"/>
              <w:bottom w:val="single" w:sz="4" w:space="0" w:color="auto"/>
              <w:right w:val="single" w:sz="4" w:space="0" w:color="auto"/>
            </w:tcBorders>
            <w:shd w:val="clear" w:color="000000" w:fill="FFFFFF"/>
            <w:vAlign w:val="center"/>
          </w:tcPr>
          <w:p w14:paraId="458AE51B" w14:textId="77777777" w:rsidR="009E09A1" w:rsidRDefault="00000000">
            <w:pPr>
              <w:widowControl/>
              <w:spacing w:line="240" w:lineRule="auto"/>
              <w:jc w:val="left"/>
              <w:rPr>
                <w:rFonts w:ascii="宋体" w:hAnsi="宋体" w:cs="宋体" w:hint="eastAsia"/>
                <w:color w:val="000000"/>
                <w:kern w:val="0"/>
                <w:sz w:val="18"/>
              </w:rPr>
            </w:pPr>
            <w:r>
              <w:rPr>
                <w:rFonts w:ascii="宋体" w:hAnsi="宋体" w:cs="宋体"/>
                <w:color w:val="000000"/>
                <w:kern w:val="0"/>
                <w:sz w:val="18"/>
              </w:rPr>
              <w:t>从业人员持有效健康证，食品安全培训合格率</w:t>
            </w:r>
            <w:r>
              <w:rPr>
                <w:color w:val="000000"/>
                <w:kern w:val="0"/>
                <w:sz w:val="18"/>
              </w:rPr>
              <w:t>≥95%</w:t>
            </w:r>
            <w:r>
              <w:rPr>
                <w:rFonts w:ascii="宋体" w:hAnsi="宋体" w:cs="宋体"/>
                <w:color w:val="000000"/>
                <w:kern w:val="0"/>
                <w:sz w:val="18"/>
              </w:rPr>
              <w:t>；配备专职食品安全管理员及持证营养师</w:t>
            </w:r>
          </w:p>
        </w:tc>
        <w:tc>
          <w:tcPr>
            <w:tcW w:w="1084" w:type="dxa"/>
            <w:tcBorders>
              <w:top w:val="single" w:sz="4" w:space="0" w:color="auto"/>
              <w:left w:val="single" w:sz="4" w:space="0" w:color="auto"/>
              <w:bottom w:val="single" w:sz="4" w:space="0" w:color="auto"/>
              <w:right w:val="single" w:sz="4" w:space="0" w:color="auto"/>
            </w:tcBorders>
            <w:shd w:val="clear" w:color="000000" w:fill="FFFFFF"/>
            <w:vAlign w:val="center"/>
          </w:tcPr>
          <w:p w14:paraId="7C841871" w14:textId="77777777" w:rsidR="009E09A1" w:rsidRDefault="00000000">
            <w:pPr>
              <w:widowControl/>
              <w:spacing w:line="240" w:lineRule="auto"/>
              <w:jc w:val="center"/>
              <w:rPr>
                <w:rFonts w:ascii="Times New Roman" w:eastAsia="等线" w:hAnsi="Times New Roman"/>
                <w:color w:val="000000"/>
                <w:kern w:val="0"/>
                <w:sz w:val="18"/>
              </w:rPr>
            </w:pPr>
            <w:r>
              <w:rPr>
                <w:rFonts w:ascii="Times New Roman" w:eastAsia="等线" w:hAnsi="Times New Roman"/>
                <w:color w:val="000000"/>
                <w:kern w:val="0"/>
                <w:sz w:val="18"/>
              </w:rPr>
              <w:t>10</w:t>
            </w:r>
          </w:p>
        </w:tc>
        <w:tc>
          <w:tcPr>
            <w:tcW w:w="1085" w:type="dxa"/>
            <w:tcBorders>
              <w:top w:val="single" w:sz="4" w:space="0" w:color="auto"/>
              <w:left w:val="single" w:sz="4" w:space="0" w:color="auto"/>
              <w:bottom w:val="single" w:sz="4" w:space="0" w:color="auto"/>
              <w:right w:val="single" w:sz="8" w:space="0" w:color="auto"/>
            </w:tcBorders>
            <w:shd w:val="clear" w:color="000000" w:fill="FFFFFF"/>
            <w:vAlign w:val="center"/>
          </w:tcPr>
          <w:p w14:paraId="72AAACDF" w14:textId="77777777" w:rsidR="009E09A1" w:rsidRDefault="009E09A1">
            <w:pPr>
              <w:widowControl/>
              <w:spacing w:line="240" w:lineRule="auto"/>
              <w:ind w:firstLineChars="100" w:firstLine="180"/>
              <w:jc w:val="center"/>
              <w:rPr>
                <w:rFonts w:eastAsia="等线"/>
                <w:color w:val="000000"/>
                <w:kern w:val="0"/>
                <w:sz w:val="18"/>
              </w:rPr>
            </w:pPr>
          </w:p>
        </w:tc>
      </w:tr>
      <w:tr w:rsidR="009E09A1" w14:paraId="31346130" w14:textId="77777777">
        <w:trPr>
          <w:trHeight w:val="795"/>
          <w:jc w:val="center"/>
        </w:trPr>
        <w:tc>
          <w:tcPr>
            <w:tcW w:w="894" w:type="dxa"/>
            <w:tcBorders>
              <w:top w:val="single" w:sz="4" w:space="0" w:color="auto"/>
              <w:left w:val="single" w:sz="8" w:space="0" w:color="auto"/>
              <w:bottom w:val="single" w:sz="4" w:space="0" w:color="auto"/>
              <w:right w:val="single" w:sz="4" w:space="0" w:color="auto"/>
            </w:tcBorders>
            <w:shd w:val="clear" w:color="000000" w:fill="FFFFFF"/>
            <w:vAlign w:val="center"/>
          </w:tcPr>
          <w:p w14:paraId="3872A187" w14:textId="77777777" w:rsidR="009E09A1" w:rsidRDefault="00000000">
            <w:pPr>
              <w:widowControl/>
              <w:spacing w:line="240" w:lineRule="auto"/>
              <w:jc w:val="center"/>
              <w:rPr>
                <w:rFonts w:ascii="Times New Roman" w:eastAsia="等线" w:hAnsi="Times New Roman"/>
                <w:color w:val="000000"/>
                <w:kern w:val="0"/>
                <w:sz w:val="18"/>
              </w:rPr>
            </w:pPr>
            <w:r>
              <w:rPr>
                <w:rFonts w:ascii="Times New Roman" w:eastAsia="等线" w:hAnsi="Times New Roman"/>
                <w:color w:val="000000"/>
                <w:kern w:val="0"/>
                <w:sz w:val="18"/>
              </w:rPr>
              <w:t>6</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14:paraId="20AB7ABB" w14:textId="77777777" w:rsidR="009E09A1" w:rsidRDefault="00000000">
            <w:pPr>
              <w:widowControl/>
              <w:spacing w:line="240" w:lineRule="auto"/>
              <w:jc w:val="left"/>
              <w:rPr>
                <w:rFonts w:ascii="宋体" w:hAnsi="宋体" w:cs="宋体" w:hint="eastAsia"/>
                <w:color w:val="000000"/>
                <w:kern w:val="0"/>
                <w:sz w:val="18"/>
              </w:rPr>
            </w:pPr>
            <w:r>
              <w:rPr>
                <w:rFonts w:ascii="宋体" w:hAnsi="宋体" w:cs="宋体"/>
                <w:color w:val="000000"/>
                <w:kern w:val="0"/>
                <w:sz w:val="18"/>
              </w:rPr>
              <w:t>设备与设施</w:t>
            </w:r>
          </w:p>
        </w:tc>
        <w:tc>
          <w:tcPr>
            <w:tcW w:w="4849" w:type="dxa"/>
            <w:tcBorders>
              <w:top w:val="single" w:sz="4" w:space="0" w:color="auto"/>
              <w:left w:val="single" w:sz="4" w:space="0" w:color="auto"/>
              <w:bottom w:val="single" w:sz="4" w:space="0" w:color="auto"/>
              <w:right w:val="single" w:sz="4" w:space="0" w:color="auto"/>
            </w:tcBorders>
            <w:shd w:val="clear" w:color="000000" w:fill="FFFFFF"/>
            <w:vAlign w:val="center"/>
          </w:tcPr>
          <w:p w14:paraId="6D9024BC" w14:textId="77777777" w:rsidR="009E09A1" w:rsidRDefault="00000000">
            <w:pPr>
              <w:widowControl/>
              <w:spacing w:line="240" w:lineRule="auto"/>
              <w:jc w:val="left"/>
              <w:rPr>
                <w:rFonts w:ascii="宋体" w:hAnsi="宋体" w:cs="宋体" w:hint="eastAsia"/>
                <w:color w:val="000000"/>
                <w:kern w:val="0"/>
                <w:sz w:val="18"/>
              </w:rPr>
            </w:pPr>
            <w:r>
              <w:rPr>
                <w:rFonts w:ascii="宋体" w:hAnsi="宋体" w:cs="宋体"/>
                <w:color w:val="000000"/>
                <w:kern w:val="0"/>
                <w:sz w:val="18"/>
              </w:rPr>
              <w:t>具备与规模匹配的专用冷链运输车辆及全程温控设备；拥有符合食安标准的固定仓储场所；配备快检设备或委托第三方检测</w:t>
            </w:r>
          </w:p>
        </w:tc>
        <w:tc>
          <w:tcPr>
            <w:tcW w:w="1084" w:type="dxa"/>
            <w:tcBorders>
              <w:top w:val="single" w:sz="4" w:space="0" w:color="auto"/>
              <w:left w:val="single" w:sz="4" w:space="0" w:color="auto"/>
              <w:bottom w:val="single" w:sz="4" w:space="0" w:color="auto"/>
              <w:right w:val="single" w:sz="4" w:space="0" w:color="auto"/>
            </w:tcBorders>
            <w:shd w:val="clear" w:color="000000" w:fill="FFFFFF"/>
            <w:vAlign w:val="center"/>
          </w:tcPr>
          <w:p w14:paraId="4DDE211B" w14:textId="77777777" w:rsidR="009E09A1" w:rsidRDefault="00000000">
            <w:pPr>
              <w:widowControl/>
              <w:spacing w:line="240" w:lineRule="auto"/>
              <w:jc w:val="center"/>
              <w:rPr>
                <w:rFonts w:ascii="Times New Roman" w:eastAsia="等线" w:hAnsi="Times New Roman"/>
                <w:color w:val="000000"/>
                <w:kern w:val="0"/>
                <w:sz w:val="18"/>
              </w:rPr>
            </w:pPr>
            <w:r>
              <w:rPr>
                <w:rFonts w:ascii="Times New Roman" w:eastAsia="等线" w:hAnsi="Times New Roman"/>
                <w:color w:val="000000"/>
                <w:kern w:val="0"/>
                <w:sz w:val="18"/>
              </w:rPr>
              <w:t>10</w:t>
            </w:r>
          </w:p>
        </w:tc>
        <w:tc>
          <w:tcPr>
            <w:tcW w:w="1085" w:type="dxa"/>
            <w:tcBorders>
              <w:top w:val="single" w:sz="4" w:space="0" w:color="auto"/>
              <w:left w:val="single" w:sz="4" w:space="0" w:color="auto"/>
              <w:bottom w:val="single" w:sz="4" w:space="0" w:color="auto"/>
              <w:right w:val="single" w:sz="8" w:space="0" w:color="auto"/>
            </w:tcBorders>
            <w:shd w:val="clear" w:color="000000" w:fill="FFFFFF"/>
            <w:vAlign w:val="center"/>
          </w:tcPr>
          <w:p w14:paraId="5DA8D65C" w14:textId="77777777" w:rsidR="009E09A1" w:rsidRDefault="009E09A1">
            <w:pPr>
              <w:widowControl/>
              <w:spacing w:line="240" w:lineRule="auto"/>
              <w:ind w:firstLineChars="100" w:firstLine="180"/>
              <w:jc w:val="center"/>
              <w:rPr>
                <w:rFonts w:eastAsia="等线"/>
                <w:color w:val="000000"/>
                <w:kern w:val="0"/>
                <w:sz w:val="18"/>
              </w:rPr>
            </w:pPr>
          </w:p>
        </w:tc>
      </w:tr>
      <w:tr w:rsidR="009E09A1" w14:paraId="79B14EA2" w14:textId="77777777">
        <w:trPr>
          <w:trHeight w:val="795"/>
          <w:jc w:val="center"/>
        </w:trPr>
        <w:tc>
          <w:tcPr>
            <w:tcW w:w="894" w:type="dxa"/>
            <w:tcBorders>
              <w:top w:val="single" w:sz="4" w:space="0" w:color="auto"/>
              <w:left w:val="single" w:sz="8" w:space="0" w:color="auto"/>
              <w:bottom w:val="single" w:sz="4" w:space="0" w:color="auto"/>
              <w:right w:val="single" w:sz="4" w:space="0" w:color="auto"/>
            </w:tcBorders>
            <w:shd w:val="clear" w:color="000000" w:fill="FFFFFF"/>
            <w:vAlign w:val="center"/>
          </w:tcPr>
          <w:p w14:paraId="41813924" w14:textId="77777777" w:rsidR="009E09A1" w:rsidRDefault="00000000">
            <w:pPr>
              <w:widowControl/>
              <w:spacing w:line="240" w:lineRule="auto"/>
              <w:jc w:val="center"/>
              <w:rPr>
                <w:rFonts w:ascii="Times New Roman" w:eastAsia="等线" w:hAnsi="Times New Roman"/>
                <w:color w:val="000000"/>
                <w:kern w:val="0"/>
                <w:sz w:val="18"/>
              </w:rPr>
            </w:pPr>
            <w:r>
              <w:rPr>
                <w:rFonts w:ascii="Times New Roman" w:eastAsia="等线" w:hAnsi="Times New Roman"/>
                <w:color w:val="000000"/>
                <w:kern w:val="0"/>
                <w:sz w:val="18"/>
              </w:rPr>
              <w:t>7</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14:paraId="1579F797" w14:textId="77777777" w:rsidR="009E09A1" w:rsidRDefault="00000000">
            <w:pPr>
              <w:widowControl/>
              <w:spacing w:line="240" w:lineRule="auto"/>
              <w:jc w:val="left"/>
              <w:rPr>
                <w:rFonts w:ascii="宋体" w:hAnsi="宋体" w:cs="宋体" w:hint="eastAsia"/>
                <w:color w:val="000000"/>
                <w:kern w:val="0"/>
                <w:sz w:val="18"/>
              </w:rPr>
            </w:pPr>
            <w:r>
              <w:rPr>
                <w:rFonts w:ascii="宋体" w:hAnsi="宋体" w:cs="宋体"/>
                <w:color w:val="000000"/>
                <w:kern w:val="0"/>
                <w:sz w:val="18"/>
              </w:rPr>
              <w:t>过程控制与追溯</w:t>
            </w:r>
          </w:p>
        </w:tc>
        <w:tc>
          <w:tcPr>
            <w:tcW w:w="4849" w:type="dxa"/>
            <w:tcBorders>
              <w:top w:val="single" w:sz="4" w:space="0" w:color="auto"/>
              <w:left w:val="single" w:sz="4" w:space="0" w:color="auto"/>
              <w:bottom w:val="single" w:sz="4" w:space="0" w:color="auto"/>
              <w:right w:val="single" w:sz="4" w:space="0" w:color="auto"/>
            </w:tcBorders>
            <w:shd w:val="clear" w:color="000000" w:fill="FFFFFF"/>
            <w:vAlign w:val="center"/>
          </w:tcPr>
          <w:p w14:paraId="031C29B6" w14:textId="77777777" w:rsidR="009E09A1" w:rsidRDefault="00000000">
            <w:pPr>
              <w:widowControl/>
              <w:spacing w:line="240" w:lineRule="auto"/>
              <w:jc w:val="left"/>
              <w:rPr>
                <w:rFonts w:ascii="宋体" w:hAnsi="宋体" w:cs="宋体" w:hint="eastAsia"/>
                <w:color w:val="000000"/>
                <w:kern w:val="0"/>
                <w:sz w:val="18"/>
              </w:rPr>
            </w:pPr>
            <w:r>
              <w:rPr>
                <w:rFonts w:ascii="宋体" w:hAnsi="宋体" w:cs="宋体"/>
                <w:color w:val="000000"/>
                <w:kern w:val="0"/>
                <w:sz w:val="18"/>
              </w:rPr>
              <w:t>建立信息化系统，采集并留存采购、储存、配送等关键信息；进货查验、储存、出库等记录完整规范</w:t>
            </w:r>
          </w:p>
        </w:tc>
        <w:tc>
          <w:tcPr>
            <w:tcW w:w="1084" w:type="dxa"/>
            <w:tcBorders>
              <w:top w:val="single" w:sz="4" w:space="0" w:color="auto"/>
              <w:left w:val="single" w:sz="4" w:space="0" w:color="auto"/>
              <w:bottom w:val="single" w:sz="4" w:space="0" w:color="auto"/>
              <w:right w:val="single" w:sz="4" w:space="0" w:color="auto"/>
            </w:tcBorders>
            <w:shd w:val="clear" w:color="000000" w:fill="FFFFFF"/>
            <w:vAlign w:val="center"/>
          </w:tcPr>
          <w:p w14:paraId="6A78D407" w14:textId="77777777" w:rsidR="009E09A1" w:rsidRDefault="00000000">
            <w:pPr>
              <w:widowControl/>
              <w:spacing w:line="240" w:lineRule="auto"/>
              <w:jc w:val="center"/>
              <w:rPr>
                <w:rFonts w:ascii="Times New Roman" w:eastAsia="等线" w:hAnsi="Times New Roman"/>
                <w:color w:val="000000"/>
                <w:kern w:val="0"/>
                <w:sz w:val="18"/>
              </w:rPr>
            </w:pPr>
            <w:r>
              <w:rPr>
                <w:rFonts w:ascii="Times New Roman" w:eastAsia="等线" w:hAnsi="Times New Roman"/>
                <w:color w:val="000000"/>
                <w:kern w:val="0"/>
                <w:sz w:val="18"/>
              </w:rPr>
              <w:t>10</w:t>
            </w:r>
          </w:p>
        </w:tc>
        <w:tc>
          <w:tcPr>
            <w:tcW w:w="1085" w:type="dxa"/>
            <w:tcBorders>
              <w:top w:val="single" w:sz="4" w:space="0" w:color="auto"/>
              <w:left w:val="single" w:sz="4" w:space="0" w:color="auto"/>
              <w:bottom w:val="single" w:sz="4" w:space="0" w:color="auto"/>
              <w:right w:val="single" w:sz="8" w:space="0" w:color="auto"/>
            </w:tcBorders>
            <w:shd w:val="clear" w:color="000000" w:fill="FFFFFF"/>
            <w:vAlign w:val="center"/>
          </w:tcPr>
          <w:p w14:paraId="386AF121" w14:textId="77777777" w:rsidR="009E09A1" w:rsidRDefault="009E09A1">
            <w:pPr>
              <w:widowControl/>
              <w:spacing w:line="240" w:lineRule="auto"/>
              <w:ind w:firstLineChars="100" w:firstLine="180"/>
              <w:jc w:val="center"/>
              <w:rPr>
                <w:rFonts w:eastAsia="等线"/>
                <w:color w:val="000000"/>
                <w:kern w:val="0"/>
                <w:sz w:val="18"/>
              </w:rPr>
            </w:pPr>
          </w:p>
        </w:tc>
      </w:tr>
      <w:tr w:rsidR="009E09A1" w14:paraId="66B08EAE" w14:textId="77777777">
        <w:trPr>
          <w:trHeight w:val="810"/>
          <w:jc w:val="center"/>
        </w:trPr>
        <w:tc>
          <w:tcPr>
            <w:tcW w:w="894" w:type="dxa"/>
            <w:tcBorders>
              <w:top w:val="single" w:sz="4" w:space="0" w:color="auto"/>
              <w:left w:val="single" w:sz="8" w:space="0" w:color="auto"/>
              <w:bottom w:val="single" w:sz="4" w:space="0" w:color="auto"/>
              <w:right w:val="single" w:sz="4" w:space="0" w:color="auto"/>
            </w:tcBorders>
            <w:shd w:val="clear" w:color="000000" w:fill="FFFFFF"/>
            <w:vAlign w:val="center"/>
          </w:tcPr>
          <w:p w14:paraId="2222A047" w14:textId="77777777" w:rsidR="009E09A1" w:rsidRDefault="00000000">
            <w:pPr>
              <w:widowControl/>
              <w:spacing w:line="240" w:lineRule="auto"/>
              <w:jc w:val="center"/>
              <w:rPr>
                <w:rFonts w:ascii="Times New Roman" w:eastAsia="等线" w:hAnsi="Times New Roman"/>
                <w:color w:val="000000"/>
                <w:kern w:val="0"/>
                <w:sz w:val="18"/>
              </w:rPr>
            </w:pPr>
            <w:r>
              <w:rPr>
                <w:rFonts w:ascii="Times New Roman" w:eastAsia="等线" w:hAnsi="Times New Roman"/>
                <w:color w:val="000000"/>
                <w:kern w:val="0"/>
                <w:sz w:val="18"/>
              </w:rPr>
              <w:t>8</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14:paraId="256B8E59" w14:textId="77777777" w:rsidR="009E09A1" w:rsidRDefault="00000000">
            <w:pPr>
              <w:widowControl/>
              <w:spacing w:line="240" w:lineRule="auto"/>
              <w:jc w:val="left"/>
              <w:rPr>
                <w:rFonts w:ascii="宋体" w:hAnsi="宋体" w:cs="宋体" w:hint="eastAsia"/>
                <w:color w:val="000000"/>
                <w:kern w:val="0"/>
                <w:sz w:val="18"/>
              </w:rPr>
            </w:pPr>
            <w:r>
              <w:rPr>
                <w:rFonts w:ascii="宋体" w:hAnsi="宋体" w:cs="宋体"/>
                <w:color w:val="000000"/>
                <w:kern w:val="0"/>
                <w:sz w:val="18"/>
              </w:rPr>
              <w:t>产品质量与安全</w:t>
            </w:r>
          </w:p>
        </w:tc>
        <w:tc>
          <w:tcPr>
            <w:tcW w:w="4849" w:type="dxa"/>
            <w:tcBorders>
              <w:top w:val="single" w:sz="4" w:space="0" w:color="auto"/>
              <w:left w:val="single" w:sz="4" w:space="0" w:color="auto"/>
              <w:bottom w:val="single" w:sz="4" w:space="0" w:color="auto"/>
              <w:right w:val="single" w:sz="4" w:space="0" w:color="auto"/>
            </w:tcBorders>
            <w:shd w:val="clear" w:color="000000" w:fill="FFFFFF"/>
            <w:vAlign w:val="center"/>
          </w:tcPr>
          <w:p w14:paraId="2A40BBE8" w14:textId="77777777" w:rsidR="009E09A1" w:rsidRDefault="00000000">
            <w:pPr>
              <w:widowControl/>
              <w:spacing w:line="240" w:lineRule="auto"/>
              <w:jc w:val="left"/>
              <w:rPr>
                <w:rFonts w:ascii="宋体" w:hAnsi="宋体" w:cs="宋体" w:hint="eastAsia"/>
                <w:color w:val="000000"/>
                <w:kern w:val="0"/>
                <w:sz w:val="18"/>
              </w:rPr>
            </w:pPr>
            <w:r>
              <w:rPr>
                <w:rFonts w:ascii="宋体" w:hAnsi="宋体" w:cs="宋体"/>
                <w:color w:val="000000"/>
                <w:kern w:val="0"/>
                <w:sz w:val="18"/>
              </w:rPr>
              <w:t>能提供批次出厂检验报告及农残</w:t>
            </w:r>
            <w:r>
              <w:rPr>
                <w:color w:val="000000"/>
                <w:kern w:val="0"/>
                <w:sz w:val="18"/>
              </w:rPr>
              <w:t>/</w:t>
            </w:r>
            <w:r>
              <w:rPr>
                <w:rFonts w:ascii="宋体" w:hAnsi="宋体" w:cs="宋体"/>
                <w:color w:val="000000"/>
                <w:kern w:val="0"/>
                <w:sz w:val="18"/>
              </w:rPr>
              <w:t>兽残等法定检测报告；建立食品安全风险预警及防控机制；投保食品安全责任险</w:t>
            </w:r>
          </w:p>
        </w:tc>
        <w:tc>
          <w:tcPr>
            <w:tcW w:w="1084" w:type="dxa"/>
            <w:tcBorders>
              <w:top w:val="single" w:sz="4" w:space="0" w:color="auto"/>
              <w:left w:val="single" w:sz="4" w:space="0" w:color="auto"/>
              <w:bottom w:val="single" w:sz="4" w:space="0" w:color="auto"/>
              <w:right w:val="single" w:sz="4" w:space="0" w:color="auto"/>
            </w:tcBorders>
            <w:shd w:val="clear" w:color="000000" w:fill="FFFFFF"/>
            <w:vAlign w:val="center"/>
          </w:tcPr>
          <w:p w14:paraId="10758961" w14:textId="77777777" w:rsidR="009E09A1" w:rsidRDefault="00000000">
            <w:pPr>
              <w:widowControl/>
              <w:spacing w:line="240" w:lineRule="auto"/>
              <w:jc w:val="center"/>
              <w:rPr>
                <w:rFonts w:ascii="Times New Roman" w:eastAsia="等线" w:hAnsi="Times New Roman"/>
                <w:color w:val="000000"/>
                <w:kern w:val="0"/>
                <w:sz w:val="18"/>
              </w:rPr>
            </w:pPr>
            <w:r>
              <w:rPr>
                <w:rFonts w:ascii="Times New Roman" w:eastAsia="等线" w:hAnsi="Times New Roman"/>
                <w:color w:val="000000"/>
                <w:kern w:val="0"/>
                <w:sz w:val="18"/>
              </w:rPr>
              <w:t>10</w:t>
            </w:r>
          </w:p>
        </w:tc>
        <w:tc>
          <w:tcPr>
            <w:tcW w:w="1085" w:type="dxa"/>
            <w:tcBorders>
              <w:top w:val="single" w:sz="4" w:space="0" w:color="auto"/>
              <w:left w:val="single" w:sz="4" w:space="0" w:color="auto"/>
              <w:bottom w:val="single" w:sz="4" w:space="0" w:color="auto"/>
              <w:right w:val="single" w:sz="8" w:space="0" w:color="auto"/>
            </w:tcBorders>
            <w:shd w:val="clear" w:color="000000" w:fill="FFFFFF"/>
            <w:vAlign w:val="center"/>
          </w:tcPr>
          <w:p w14:paraId="0823F667" w14:textId="77777777" w:rsidR="009E09A1" w:rsidRDefault="009E09A1">
            <w:pPr>
              <w:widowControl/>
              <w:spacing w:line="240" w:lineRule="auto"/>
              <w:ind w:firstLineChars="100" w:firstLine="180"/>
              <w:jc w:val="center"/>
              <w:rPr>
                <w:rFonts w:eastAsia="等线"/>
                <w:color w:val="000000"/>
                <w:kern w:val="0"/>
                <w:sz w:val="18"/>
              </w:rPr>
            </w:pPr>
          </w:p>
        </w:tc>
      </w:tr>
      <w:tr w:rsidR="009E09A1" w14:paraId="05ACCB08" w14:textId="77777777">
        <w:trPr>
          <w:trHeight w:val="795"/>
          <w:jc w:val="center"/>
        </w:trPr>
        <w:tc>
          <w:tcPr>
            <w:tcW w:w="894" w:type="dxa"/>
            <w:tcBorders>
              <w:top w:val="single" w:sz="4" w:space="0" w:color="auto"/>
              <w:left w:val="single" w:sz="8" w:space="0" w:color="auto"/>
              <w:bottom w:val="single" w:sz="4" w:space="0" w:color="auto"/>
              <w:right w:val="single" w:sz="4" w:space="0" w:color="auto"/>
            </w:tcBorders>
            <w:shd w:val="clear" w:color="000000" w:fill="FFFFFF"/>
            <w:vAlign w:val="center"/>
          </w:tcPr>
          <w:p w14:paraId="1E5E8B12" w14:textId="77777777" w:rsidR="009E09A1" w:rsidRDefault="00000000">
            <w:pPr>
              <w:widowControl/>
              <w:spacing w:line="240" w:lineRule="auto"/>
              <w:jc w:val="center"/>
              <w:rPr>
                <w:rFonts w:ascii="Times New Roman" w:eastAsia="等线" w:hAnsi="Times New Roman"/>
                <w:color w:val="000000"/>
                <w:kern w:val="0"/>
                <w:sz w:val="18"/>
              </w:rPr>
            </w:pPr>
            <w:r>
              <w:rPr>
                <w:rFonts w:ascii="Times New Roman" w:eastAsia="等线" w:hAnsi="Times New Roman"/>
                <w:color w:val="000000"/>
                <w:kern w:val="0"/>
                <w:sz w:val="18"/>
              </w:rPr>
              <w:t>9</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14:paraId="2C09ED8F" w14:textId="77777777" w:rsidR="009E09A1" w:rsidRDefault="00000000">
            <w:pPr>
              <w:widowControl/>
              <w:spacing w:line="240" w:lineRule="auto"/>
              <w:jc w:val="left"/>
              <w:rPr>
                <w:rFonts w:ascii="宋体" w:hAnsi="宋体" w:cs="宋体" w:hint="eastAsia"/>
                <w:color w:val="000000"/>
                <w:kern w:val="0"/>
                <w:sz w:val="18"/>
              </w:rPr>
            </w:pPr>
            <w:r>
              <w:rPr>
                <w:rFonts w:ascii="宋体" w:hAnsi="宋体" w:cs="宋体"/>
                <w:color w:val="000000"/>
                <w:kern w:val="0"/>
                <w:sz w:val="18"/>
              </w:rPr>
              <w:t>履约与应急能力</w:t>
            </w:r>
          </w:p>
        </w:tc>
        <w:tc>
          <w:tcPr>
            <w:tcW w:w="4849" w:type="dxa"/>
            <w:tcBorders>
              <w:top w:val="single" w:sz="4" w:space="0" w:color="auto"/>
              <w:left w:val="single" w:sz="4" w:space="0" w:color="auto"/>
              <w:bottom w:val="single" w:sz="4" w:space="0" w:color="auto"/>
              <w:right w:val="single" w:sz="4" w:space="0" w:color="auto"/>
            </w:tcBorders>
            <w:shd w:val="clear" w:color="000000" w:fill="FFFFFF"/>
            <w:vAlign w:val="center"/>
          </w:tcPr>
          <w:p w14:paraId="13EB4D63" w14:textId="77777777" w:rsidR="009E09A1" w:rsidRDefault="00000000">
            <w:pPr>
              <w:widowControl/>
              <w:spacing w:line="240" w:lineRule="auto"/>
              <w:jc w:val="left"/>
              <w:rPr>
                <w:rFonts w:ascii="宋体" w:hAnsi="宋体" w:cs="宋体" w:hint="eastAsia"/>
                <w:color w:val="000000"/>
                <w:kern w:val="0"/>
                <w:sz w:val="18"/>
              </w:rPr>
            </w:pPr>
            <w:r>
              <w:rPr>
                <w:rFonts w:ascii="宋体" w:hAnsi="宋体" w:cs="宋体"/>
                <w:color w:val="000000"/>
                <w:kern w:val="0"/>
                <w:sz w:val="18"/>
              </w:rPr>
              <w:t>具备与供应数量相适应的稳定供货能力和产能储备；有明确的订单响应、缺货应急处理及客户投诉流程</w:t>
            </w:r>
          </w:p>
        </w:tc>
        <w:tc>
          <w:tcPr>
            <w:tcW w:w="1084" w:type="dxa"/>
            <w:tcBorders>
              <w:top w:val="single" w:sz="4" w:space="0" w:color="auto"/>
              <w:left w:val="single" w:sz="4" w:space="0" w:color="auto"/>
              <w:bottom w:val="single" w:sz="4" w:space="0" w:color="auto"/>
              <w:right w:val="single" w:sz="4" w:space="0" w:color="auto"/>
            </w:tcBorders>
            <w:shd w:val="clear" w:color="000000" w:fill="FFFFFF"/>
            <w:vAlign w:val="center"/>
          </w:tcPr>
          <w:p w14:paraId="4504788D" w14:textId="77777777" w:rsidR="009E09A1" w:rsidRDefault="00000000">
            <w:pPr>
              <w:widowControl/>
              <w:spacing w:line="240" w:lineRule="auto"/>
              <w:jc w:val="center"/>
              <w:rPr>
                <w:rFonts w:ascii="Times New Roman" w:eastAsia="等线" w:hAnsi="Times New Roman"/>
                <w:color w:val="000000"/>
                <w:kern w:val="0"/>
                <w:sz w:val="18"/>
              </w:rPr>
            </w:pPr>
            <w:r>
              <w:rPr>
                <w:rFonts w:ascii="Times New Roman" w:eastAsia="等线" w:hAnsi="Times New Roman"/>
                <w:color w:val="000000"/>
                <w:kern w:val="0"/>
                <w:sz w:val="18"/>
              </w:rPr>
              <w:t>10</w:t>
            </w:r>
          </w:p>
        </w:tc>
        <w:tc>
          <w:tcPr>
            <w:tcW w:w="1085" w:type="dxa"/>
            <w:tcBorders>
              <w:top w:val="single" w:sz="4" w:space="0" w:color="auto"/>
              <w:left w:val="single" w:sz="4" w:space="0" w:color="auto"/>
              <w:bottom w:val="single" w:sz="4" w:space="0" w:color="auto"/>
              <w:right w:val="single" w:sz="8" w:space="0" w:color="auto"/>
            </w:tcBorders>
            <w:shd w:val="clear" w:color="000000" w:fill="FFFFFF"/>
            <w:vAlign w:val="center"/>
          </w:tcPr>
          <w:p w14:paraId="57918BCB" w14:textId="77777777" w:rsidR="009E09A1" w:rsidRDefault="009E09A1">
            <w:pPr>
              <w:widowControl/>
              <w:spacing w:line="240" w:lineRule="auto"/>
              <w:ind w:firstLineChars="100" w:firstLine="180"/>
              <w:jc w:val="center"/>
              <w:rPr>
                <w:rFonts w:eastAsia="等线"/>
                <w:color w:val="000000"/>
                <w:kern w:val="0"/>
                <w:sz w:val="18"/>
              </w:rPr>
            </w:pPr>
          </w:p>
        </w:tc>
      </w:tr>
      <w:tr w:rsidR="009E09A1" w14:paraId="78DF7C1B" w14:textId="77777777">
        <w:trPr>
          <w:trHeight w:val="533"/>
          <w:jc w:val="center"/>
        </w:trPr>
        <w:tc>
          <w:tcPr>
            <w:tcW w:w="894" w:type="dxa"/>
            <w:tcBorders>
              <w:top w:val="single" w:sz="4" w:space="0" w:color="auto"/>
              <w:left w:val="single" w:sz="8" w:space="0" w:color="auto"/>
              <w:bottom w:val="single" w:sz="4" w:space="0" w:color="auto"/>
              <w:right w:val="single" w:sz="4" w:space="0" w:color="auto"/>
            </w:tcBorders>
            <w:shd w:val="clear" w:color="000000" w:fill="FFFFFF"/>
            <w:vAlign w:val="center"/>
          </w:tcPr>
          <w:p w14:paraId="50F5B50B" w14:textId="77777777" w:rsidR="009E09A1" w:rsidRDefault="00000000">
            <w:pPr>
              <w:widowControl/>
              <w:spacing w:line="240" w:lineRule="auto"/>
              <w:jc w:val="center"/>
              <w:rPr>
                <w:rFonts w:ascii="Times New Roman" w:eastAsia="等线" w:hAnsi="Times New Roman"/>
                <w:color w:val="000000"/>
                <w:kern w:val="0"/>
                <w:sz w:val="18"/>
              </w:rPr>
            </w:pPr>
            <w:r>
              <w:rPr>
                <w:rFonts w:ascii="Times New Roman" w:eastAsia="等线" w:hAnsi="Times New Roman"/>
                <w:color w:val="000000"/>
                <w:kern w:val="0"/>
                <w:sz w:val="18"/>
              </w:rPr>
              <w:t>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14:paraId="7D2F373E" w14:textId="77777777" w:rsidR="009E09A1" w:rsidRDefault="00000000">
            <w:pPr>
              <w:widowControl/>
              <w:spacing w:line="240" w:lineRule="auto"/>
              <w:jc w:val="left"/>
              <w:rPr>
                <w:rFonts w:ascii="宋体" w:hAnsi="宋体" w:cs="宋体" w:hint="eastAsia"/>
                <w:color w:val="000000"/>
                <w:kern w:val="0"/>
                <w:sz w:val="18"/>
              </w:rPr>
            </w:pPr>
            <w:r>
              <w:rPr>
                <w:rFonts w:ascii="宋体" w:hAnsi="宋体" w:cs="宋体"/>
                <w:color w:val="000000"/>
                <w:kern w:val="0"/>
                <w:sz w:val="18"/>
              </w:rPr>
              <w:t>现场考察</w:t>
            </w:r>
          </w:p>
        </w:tc>
        <w:tc>
          <w:tcPr>
            <w:tcW w:w="4849" w:type="dxa"/>
            <w:tcBorders>
              <w:top w:val="single" w:sz="4" w:space="0" w:color="auto"/>
              <w:left w:val="single" w:sz="4" w:space="0" w:color="auto"/>
              <w:bottom w:val="single" w:sz="4" w:space="0" w:color="auto"/>
              <w:right w:val="single" w:sz="4" w:space="0" w:color="auto"/>
            </w:tcBorders>
            <w:shd w:val="clear" w:color="000000" w:fill="FFFFFF"/>
            <w:vAlign w:val="center"/>
          </w:tcPr>
          <w:p w14:paraId="176733F8" w14:textId="77777777" w:rsidR="009E09A1" w:rsidRDefault="00000000">
            <w:pPr>
              <w:widowControl/>
              <w:spacing w:line="240" w:lineRule="auto"/>
              <w:jc w:val="left"/>
              <w:rPr>
                <w:rFonts w:ascii="宋体" w:hAnsi="宋体" w:cs="宋体" w:hint="eastAsia"/>
                <w:color w:val="000000"/>
                <w:kern w:val="0"/>
                <w:sz w:val="18"/>
              </w:rPr>
            </w:pPr>
            <w:r>
              <w:rPr>
                <w:rFonts w:ascii="宋体" w:hAnsi="宋体" w:cs="宋体"/>
                <w:color w:val="000000"/>
                <w:kern w:val="0"/>
                <w:sz w:val="18"/>
              </w:rPr>
              <w:t>卫生环境状况良好；作业区域布局与流程动线合理；员工按规章操作</w:t>
            </w:r>
          </w:p>
        </w:tc>
        <w:tc>
          <w:tcPr>
            <w:tcW w:w="1084" w:type="dxa"/>
            <w:tcBorders>
              <w:top w:val="single" w:sz="4" w:space="0" w:color="auto"/>
              <w:left w:val="single" w:sz="4" w:space="0" w:color="auto"/>
              <w:bottom w:val="single" w:sz="4" w:space="0" w:color="auto"/>
              <w:right w:val="single" w:sz="4" w:space="0" w:color="auto"/>
            </w:tcBorders>
            <w:shd w:val="clear" w:color="000000" w:fill="FFFFFF"/>
            <w:vAlign w:val="center"/>
          </w:tcPr>
          <w:p w14:paraId="6D41810A" w14:textId="77777777" w:rsidR="009E09A1" w:rsidRDefault="00000000">
            <w:pPr>
              <w:widowControl/>
              <w:spacing w:line="240" w:lineRule="auto"/>
              <w:jc w:val="center"/>
              <w:rPr>
                <w:rFonts w:ascii="Times New Roman" w:eastAsia="等线" w:hAnsi="Times New Roman"/>
                <w:color w:val="000000"/>
                <w:kern w:val="0"/>
                <w:sz w:val="18"/>
              </w:rPr>
            </w:pPr>
            <w:r>
              <w:rPr>
                <w:rFonts w:ascii="Times New Roman" w:eastAsia="等线" w:hAnsi="Times New Roman"/>
                <w:color w:val="000000"/>
                <w:kern w:val="0"/>
                <w:sz w:val="18"/>
              </w:rPr>
              <w:t>20</w:t>
            </w:r>
          </w:p>
        </w:tc>
        <w:tc>
          <w:tcPr>
            <w:tcW w:w="1085" w:type="dxa"/>
            <w:tcBorders>
              <w:top w:val="single" w:sz="4" w:space="0" w:color="auto"/>
              <w:left w:val="single" w:sz="4" w:space="0" w:color="auto"/>
              <w:bottom w:val="single" w:sz="4" w:space="0" w:color="auto"/>
              <w:right w:val="single" w:sz="8" w:space="0" w:color="auto"/>
            </w:tcBorders>
            <w:shd w:val="clear" w:color="000000" w:fill="FFFFFF"/>
            <w:vAlign w:val="center"/>
          </w:tcPr>
          <w:p w14:paraId="05005592" w14:textId="77777777" w:rsidR="009E09A1" w:rsidRDefault="009E09A1">
            <w:pPr>
              <w:widowControl/>
              <w:spacing w:line="240" w:lineRule="auto"/>
              <w:ind w:firstLineChars="100" w:firstLine="180"/>
              <w:jc w:val="center"/>
              <w:rPr>
                <w:rFonts w:eastAsia="等线"/>
                <w:color w:val="000000"/>
                <w:kern w:val="0"/>
                <w:sz w:val="18"/>
              </w:rPr>
            </w:pPr>
          </w:p>
        </w:tc>
      </w:tr>
      <w:tr w:rsidR="009E09A1" w14:paraId="231B5E57" w14:textId="77777777">
        <w:trPr>
          <w:trHeight w:val="315"/>
          <w:jc w:val="center"/>
        </w:trPr>
        <w:tc>
          <w:tcPr>
            <w:tcW w:w="894" w:type="dxa"/>
            <w:tcBorders>
              <w:top w:val="single" w:sz="4" w:space="0" w:color="auto"/>
              <w:left w:val="single" w:sz="8" w:space="0" w:color="auto"/>
              <w:bottom w:val="single" w:sz="8" w:space="0" w:color="auto"/>
              <w:right w:val="single" w:sz="4" w:space="0" w:color="auto"/>
            </w:tcBorders>
            <w:shd w:val="clear" w:color="000000" w:fill="FFFFFF"/>
            <w:vAlign w:val="center"/>
          </w:tcPr>
          <w:p w14:paraId="30A90F3F" w14:textId="77777777" w:rsidR="009E09A1" w:rsidRDefault="00000000">
            <w:pPr>
              <w:widowControl/>
              <w:spacing w:line="240" w:lineRule="auto"/>
              <w:jc w:val="center"/>
              <w:rPr>
                <w:rFonts w:ascii="Times New Roman" w:hAnsi="Times New Roman"/>
                <w:b/>
                <w:bCs/>
                <w:color w:val="000000"/>
                <w:kern w:val="0"/>
                <w:sz w:val="18"/>
              </w:rPr>
            </w:pPr>
            <w:r>
              <w:rPr>
                <w:rFonts w:ascii="Times New Roman" w:hAnsi="Times New Roman"/>
                <w:b/>
                <w:bCs/>
                <w:color w:val="000000"/>
                <w:kern w:val="0"/>
                <w:sz w:val="18"/>
              </w:rPr>
              <w:t>合计</w:t>
            </w:r>
          </w:p>
        </w:tc>
        <w:tc>
          <w:tcPr>
            <w:tcW w:w="1275" w:type="dxa"/>
            <w:tcBorders>
              <w:top w:val="single" w:sz="4" w:space="0" w:color="auto"/>
              <w:left w:val="single" w:sz="4" w:space="0" w:color="auto"/>
              <w:bottom w:val="single" w:sz="8" w:space="0" w:color="auto"/>
              <w:right w:val="single" w:sz="4" w:space="0" w:color="auto"/>
            </w:tcBorders>
            <w:shd w:val="clear" w:color="000000" w:fill="FFFFFF"/>
            <w:vAlign w:val="center"/>
          </w:tcPr>
          <w:p w14:paraId="60BAAC0A" w14:textId="77777777" w:rsidR="009E09A1" w:rsidRDefault="009E09A1">
            <w:pPr>
              <w:widowControl/>
              <w:spacing w:line="240" w:lineRule="auto"/>
              <w:ind w:firstLineChars="100" w:firstLine="180"/>
              <w:jc w:val="left"/>
              <w:rPr>
                <w:rFonts w:eastAsia="等线"/>
                <w:color w:val="000000"/>
                <w:kern w:val="0"/>
                <w:sz w:val="18"/>
              </w:rPr>
            </w:pPr>
          </w:p>
        </w:tc>
        <w:tc>
          <w:tcPr>
            <w:tcW w:w="4849" w:type="dxa"/>
            <w:tcBorders>
              <w:top w:val="single" w:sz="4" w:space="0" w:color="auto"/>
              <w:left w:val="single" w:sz="4" w:space="0" w:color="auto"/>
              <w:bottom w:val="single" w:sz="8" w:space="0" w:color="auto"/>
              <w:right w:val="single" w:sz="4" w:space="0" w:color="auto"/>
            </w:tcBorders>
            <w:shd w:val="clear" w:color="000000" w:fill="FFFFFF"/>
            <w:vAlign w:val="center"/>
          </w:tcPr>
          <w:p w14:paraId="7466F8C3" w14:textId="77777777" w:rsidR="009E09A1" w:rsidRDefault="009E09A1">
            <w:pPr>
              <w:widowControl/>
              <w:spacing w:line="240" w:lineRule="auto"/>
              <w:jc w:val="left"/>
              <w:rPr>
                <w:rFonts w:eastAsia="等线"/>
                <w:color w:val="000000"/>
                <w:kern w:val="0"/>
                <w:sz w:val="18"/>
              </w:rPr>
            </w:pPr>
          </w:p>
        </w:tc>
        <w:tc>
          <w:tcPr>
            <w:tcW w:w="1084" w:type="dxa"/>
            <w:tcBorders>
              <w:top w:val="single" w:sz="4" w:space="0" w:color="auto"/>
              <w:left w:val="single" w:sz="4" w:space="0" w:color="auto"/>
              <w:bottom w:val="single" w:sz="8" w:space="0" w:color="auto"/>
              <w:right w:val="single" w:sz="4" w:space="0" w:color="auto"/>
            </w:tcBorders>
            <w:shd w:val="clear" w:color="000000" w:fill="FFFFFF"/>
            <w:vAlign w:val="center"/>
          </w:tcPr>
          <w:p w14:paraId="2D6237B8" w14:textId="77777777" w:rsidR="009E09A1" w:rsidRDefault="00000000">
            <w:pPr>
              <w:widowControl/>
              <w:spacing w:line="240" w:lineRule="auto"/>
              <w:jc w:val="center"/>
              <w:rPr>
                <w:rFonts w:ascii="Times New Roman" w:eastAsia="等线" w:hAnsi="Times New Roman"/>
                <w:b/>
                <w:bCs/>
                <w:color w:val="000000"/>
                <w:kern w:val="0"/>
                <w:sz w:val="18"/>
              </w:rPr>
            </w:pPr>
            <w:r>
              <w:rPr>
                <w:rFonts w:ascii="Times New Roman" w:eastAsia="等线" w:hAnsi="Times New Roman"/>
                <w:b/>
                <w:bCs/>
                <w:color w:val="000000"/>
                <w:kern w:val="0"/>
                <w:sz w:val="18"/>
              </w:rPr>
              <w:t>100</w:t>
            </w:r>
          </w:p>
        </w:tc>
        <w:tc>
          <w:tcPr>
            <w:tcW w:w="1085" w:type="dxa"/>
            <w:tcBorders>
              <w:top w:val="single" w:sz="4" w:space="0" w:color="auto"/>
              <w:left w:val="single" w:sz="4" w:space="0" w:color="auto"/>
              <w:bottom w:val="single" w:sz="8" w:space="0" w:color="auto"/>
              <w:right w:val="single" w:sz="8" w:space="0" w:color="auto"/>
            </w:tcBorders>
            <w:shd w:val="clear" w:color="000000" w:fill="FFFFFF"/>
            <w:vAlign w:val="center"/>
          </w:tcPr>
          <w:p w14:paraId="2C005075" w14:textId="77777777" w:rsidR="009E09A1" w:rsidRDefault="009E09A1">
            <w:pPr>
              <w:widowControl/>
              <w:spacing w:line="240" w:lineRule="auto"/>
              <w:rPr>
                <w:rFonts w:eastAsia="等线"/>
                <w:color w:val="000000"/>
                <w:kern w:val="0"/>
                <w:sz w:val="18"/>
              </w:rPr>
            </w:pPr>
          </w:p>
        </w:tc>
      </w:tr>
      <w:tr w:rsidR="009E09A1" w14:paraId="64FB9154" w14:textId="77777777">
        <w:trPr>
          <w:trHeight w:val="315"/>
          <w:jc w:val="center"/>
        </w:trPr>
        <w:tc>
          <w:tcPr>
            <w:tcW w:w="9187" w:type="dxa"/>
            <w:gridSpan w:val="5"/>
            <w:tcBorders>
              <w:top w:val="single" w:sz="8" w:space="0" w:color="auto"/>
              <w:left w:val="single" w:sz="8" w:space="0" w:color="auto"/>
              <w:bottom w:val="single" w:sz="8" w:space="0" w:color="auto"/>
              <w:right w:val="single" w:sz="8" w:space="0" w:color="auto"/>
            </w:tcBorders>
            <w:shd w:val="clear" w:color="000000" w:fill="FFFFFF"/>
            <w:vAlign w:val="center"/>
          </w:tcPr>
          <w:p w14:paraId="6BFEEE2B" w14:textId="77777777" w:rsidR="009E09A1" w:rsidRDefault="00000000">
            <w:pPr>
              <w:pStyle w:val="afffff7"/>
              <w:ind w:firstLine="360"/>
              <w:rPr>
                <w:sz w:val="18"/>
              </w:rPr>
            </w:pPr>
            <w:r>
              <w:rPr>
                <w:rFonts w:hint="eastAsia"/>
                <w:sz w:val="18"/>
              </w:rPr>
              <w:t>准入标准：食材供应商总分≥</w:t>
            </w:r>
            <w:r>
              <w:rPr>
                <w:rFonts w:hint="eastAsia"/>
                <w:sz w:val="18"/>
              </w:rPr>
              <w:t>70</w:t>
            </w:r>
            <w:r>
              <w:rPr>
                <w:rFonts w:hint="eastAsia"/>
                <w:sz w:val="18"/>
              </w:rPr>
              <w:t>分方可准入；非食材供应商总分≥</w:t>
            </w:r>
            <w:r>
              <w:rPr>
                <w:rFonts w:hint="eastAsia"/>
                <w:sz w:val="18"/>
              </w:rPr>
              <w:t>60</w:t>
            </w:r>
            <w:r>
              <w:rPr>
                <w:rFonts w:hint="eastAsia"/>
                <w:sz w:val="18"/>
              </w:rPr>
              <w:t>分方可准入（其中第</w:t>
            </w:r>
            <w:r>
              <w:rPr>
                <w:rFonts w:hint="eastAsia"/>
                <w:sz w:val="18"/>
              </w:rPr>
              <w:t>10</w:t>
            </w:r>
            <w:r>
              <w:rPr>
                <w:rFonts w:hint="eastAsia"/>
                <w:sz w:val="18"/>
              </w:rPr>
              <w:t>项“现场考察”不适用于非食材供应商，满分按</w:t>
            </w:r>
            <w:r>
              <w:rPr>
                <w:rFonts w:hint="eastAsia"/>
                <w:sz w:val="18"/>
              </w:rPr>
              <w:t>80</w:t>
            </w:r>
            <w:r>
              <w:rPr>
                <w:rFonts w:hint="eastAsia"/>
                <w:sz w:val="18"/>
              </w:rPr>
              <w:t>分折算）。</w:t>
            </w:r>
          </w:p>
          <w:p w14:paraId="2E03DB29" w14:textId="77777777" w:rsidR="009E09A1" w:rsidRDefault="00000000">
            <w:pPr>
              <w:pStyle w:val="afffff7"/>
              <w:ind w:firstLine="360"/>
              <w:rPr>
                <w:sz w:val="18"/>
              </w:rPr>
            </w:pPr>
            <w:r>
              <w:rPr>
                <w:rFonts w:hint="eastAsia"/>
                <w:sz w:val="18"/>
              </w:rPr>
              <w:t>一票否决项：□虚假资质、□重大食品安全事故、□严重违法失信名单、□现场存在重大安全隐患、□商业贿赂</w:t>
            </w:r>
          </w:p>
        </w:tc>
      </w:tr>
    </w:tbl>
    <w:p w14:paraId="220330C3" w14:textId="77777777" w:rsidR="009E09A1" w:rsidRDefault="009E09A1">
      <w:pPr>
        <w:pStyle w:val="afffff7"/>
        <w:ind w:firstLine="420"/>
      </w:pPr>
    </w:p>
    <w:p w14:paraId="6F727C3C" w14:textId="77777777" w:rsidR="009E09A1" w:rsidRDefault="009E09A1">
      <w:pPr>
        <w:pStyle w:val="afffff7"/>
        <w:ind w:firstLine="420"/>
      </w:pPr>
    </w:p>
    <w:p w14:paraId="1614EA02" w14:textId="77777777" w:rsidR="009E09A1" w:rsidRDefault="009E09A1">
      <w:pPr>
        <w:pStyle w:val="afffff7"/>
        <w:ind w:firstLine="420"/>
        <w:sectPr w:rsidR="009E09A1">
          <w:pgSz w:w="11906" w:h="16838"/>
          <w:pgMar w:top="1928" w:right="1134" w:bottom="1134" w:left="1134" w:header="1418" w:footer="1134" w:gutter="284"/>
          <w:cols w:space="425"/>
          <w:formProt w:val="0"/>
          <w:docGrid w:linePitch="312"/>
        </w:sectPr>
      </w:pPr>
    </w:p>
    <w:p w14:paraId="3B620AE5" w14:textId="77777777" w:rsidR="009E09A1" w:rsidRDefault="009E09A1">
      <w:pPr>
        <w:pStyle w:val="af8"/>
        <w:rPr>
          <w:rFonts w:hint="eastAsia"/>
        </w:rPr>
      </w:pPr>
    </w:p>
    <w:p w14:paraId="3B48C790" w14:textId="77777777" w:rsidR="009E09A1" w:rsidRDefault="009E09A1">
      <w:pPr>
        <w:pStyle w:val="afe"/>
      </w:pPr>
    </w:p>
    <w:p w14:paraId="721CA704" w14:textId="77777777" w:rsidR="009E09A1" w:rsidRDefault="00000000">
      <w:pPr>
        <w:pStyle w:val="aff3"/>
        <w:spacing w:after="120"/>
        <w:ind w:left="0"/>
      </w:pPr>
      <w:r>
        <w:br/>
      </w:r>
      <w:bookmarkStart w:id="136" w:name="_Toc239102364"/>
      <w:bookmarkStart w:id="137" w:name="_Toc239102545"/>
      <w:bookmarkStart w:id="138" w:name="_Toc244603186"/>
      <w:r>
        <w:rPr>
          <w:rFonts w:hint="eastAsia"/>
        </w:rPr>
        <w:t>（规范性）</w:t>
      </w:r>
      <w:r>
        <w:br/>
      </w:r>
      <w:r>
        <w:rPr>
          <w:rFonts w:hint="eastAsia"/>
        </w:rPr>
        <w:t>供应商季度考核评分表</w:t>
      </w:r>
      <w:bookmarkEnd w:id="136"/>
      <w:bookmarkEnd w:id="137"/>
      <w:bookmarkEnd w:id="138"/>
    </w:p>
    <w:p w14:paraId="50403E23" w14:textId="77777777" w:rsidR="009E09A1" w:rsidRDefault="00000000">
      <w:pPr>
        <w:pStyle w:val="affffffffffa"/>
      </w:pPr>
      <w:r>
        <w:rPr>
          <w:rFonts w:hint="eastAsia"/>
        </w:rPr>
        <w:t>供应商季度考核评分表见表B.1</w:t>
      </w:r>
    </w:p>
    <w:p w14:paraId="4B9C9DF4" w14:textId="77777777" w:rsidR="009E09A1" w:rsidRDefault="00000000">
      <w:pPr>
        <w:pStyle w:val="aff"/>
        <w:spacing w:before="120" w:after="120"/>
        <w:ind w:left="0"/>
      </w:pPr>
      <w:r>
        <w:rPr>
          <w:rFonts w:hint="eastAsia"/>
        </w:rPr>
        <w:t>供应商季度考核评分表</w:t>
      </w:r>
    </w:p>
    <w:tbl>
      <w:tblPr>
        <w:tblStyle w:val="affff8"/>
        <w:tblW w:w="9342" w:type="dxa"/>
        <w:jc w:val="center"/>
        <w:tblBorders>
          <w:top w:val="single" w:sz="8" w:space="0" w:color="auto"/>
          <w:left w:val="single" w:sz="8" w:space="0" w:color="auto"/>
          <w:bottom w:val="single" w:sz="8" w:space="0" w:color="auto"/>
          <w:right w:val="single" w:sz="8" w:space="0" w:color="auto"/>
        </w:tblBorders>
        <w:tblLayout w:type="fixed"/>
        <w:tblCellMar>
          <w:left w:w="100" w:type="dxa"/>
          <w:right w:w="100" w:type="dxa"/>
        </w:tblCellMar>
        <w:tblLook w:val="04A0" w:firstRow="1" w:lastRow="0" w:firstColumn="1" w:lastColumn="0" w:noHBand="0" w:noVBand="1"/>
      </w:tblPr>
      <w:tblGrid>
        <w:gridCol w:w="499"/>
        <w:gridCol w:w="1727"/>
        <w:gridCol w:w="5018"/>
        <w:gridCol w:w="564"/>
        <w:gridCol w:w="609"/>
        <w:gridCol w:w="925"/>
      </w:tblGrid>
      <w:tr w:rsidR="009E09A1" w14:paraId="0F3999BF" w14:textId="77777777">
        <w:trPr>
          <w:tblHeader/>
          <w:jc w:val="center"/>
        </w:trPr>
        <w:tc>
          <w:tcPr>
            <w:tcW w:w="499" w:type="dxa"/>
            <w:tcBorders>
              <w:top w:val="single" w:sz="8" w:space="0" w:color="auto"/>
              <w:bottom w:val="single" w:sz="8" w:space="0" w:color="auto"/>
            </w:tcBorders>
            <w:vAlign w:val="center"/>
          </w:tcPr>
          <w:p w14:paraId="5264804B" w14:textId="77777777" w:rsidR="009E09A1" w:rsidRDefault="00000000">
            <w:pPr>
              <w:pStyle w:val="afffffffffb"/>
            </w:pPr>
            <w:r>
              <w:rPr>
                <w:rFonts w:hint="eastAsia"/>
              </w:rPr>
              <w:t>序号</w:t>
            </w:r>
          </w:p>
        </w:tc>
        <w:tc>
          <w:tcPr>
            <w:tcW w:w="1727" w:type="dxa"/>
            <w:tcBorders>
              <w:top w:val="single" w:sz="8" w:space="0" w:color="auto"/>
              <w:bottom w:val="single" w:sz="8" w:space="0" w:color="auto"/>
            </w:tcBorders>
            <w:vAlign w:val="center"/>
          </w:tcPr>
          <w:p w14:paraId="749A913D" w14:textId="77777777" w:rsidR="009E09A1" w:rsidRDefault="00000000">
            <w:pPr>
              <w:pStyle w:val="afffffffffb"/>
            </w:pPr>
            <w:r>
              <w:rPr>
                <w:rFonts w:hint="eastAsia"/>
              </w:rPr>
              <w:t>考核维度</w:t>
            </w:r>
          </w:p>
        </w:tc>
        <w:tc>
          <w:tcPr>
            <w:tcW w:w="5018" w:type="dxa"/>
            <w:tcBorders>
              <w:top w:val="single" w:sz="8" w:space="0" w:color="auto"/>
              <w:bottom w:val="single" w:sz="8" w:space="0" w:color="auto"/>
            </w:tcBorders>
            <w:vAlign w:val="center"/>
          </w:tcPr>
          <w:p w14:paraId="68C2C2C0" w14:textId="77777777" w:rsidR="009E09A1" w:rsidRDefault="00000000">
            <w:pPr>
              <w:pStyle w:val="afffffffffb"/>
            </w:pPr>
            <w:r>
              <w:rPr>
                <w:szCs w:val="21"/>
              </w:rPr>
              <w:t>考核指标</w:t>
            </w:r>
          </w:p>
        </w:tc>
        <w:tc>
          <w:tcPr>
            <w:tcW w:w="564" w:type="dxa"/>
            <w:tcBorders>
              <w:top w:val="single" w:sz="8" w:space="0" w:color="auto"/>
              <w:bottom w:val="single" w:sz="8" w:space="0" w:color="auto"/>
            </w:tcBorders>
            <w:vAlign w:val="center"/>
          </w:tcPr>
          <w:p w14:paraId="12B627AE" w14:textId="77777777" w:rsidR="009E09A1" w:rsidRDefault="00000000">
            <w:pPr>
              <w:pStyle w:val="afffffffffb"/>
            </w:pPr>
            <w:r>
              <w:rPr>
                <w:szCs w:val="21"/>
              </w:rPr>
              <w:t>分值</w:t>
            </w:r>
          </w:p>
        </w:tc>
        <w:tc>
          <w:tcPr>
            <w:tcW w:w="609" w:type="dxa"/>
            <w:tcBorders>
              <w:top w:val="single" w:sz="8" w:space="0" w:color="auto"/>
              <w:bottom w:val="single" w:sz="8" w:space="0" w:color="auto"/>
            </w:tcBorders>
            <w:vAlign w:val="center"/>
          </w:tcPr>
          <w:p w14:paraId="711CEF36" w14:textId="77777777" w:rsidR="009E09A1" w:rsidRDefault="00000000">
            <w:pPr>
              <w:pStyle w:val="afffffffffb"/>
            </w:pPr>
            <w:r>
              <w:rPr>
                <w:szCs w:val="21"/>
              </w:rPr>
              <w:t>得分</w:t>
            </w:r>
          </w:p>
        </w:tc>
        <w:tc>
          <w:tcPr>
            <w:tcW w:w="925" w:type="dxa"/>
            <w:tcBorders>
              <w:top w:val="single" w:sz="8" w:space="0" w:color="auto"/>
              <w:bottom w:val="single" w:sz="8" w:space="0" w:color="auto"/>
            </w:tcBorders>
            <w:vAlign w:val="center"/>
          </w:tcPr>
          <w:p w14:paraId="7E11E2E0" w14:textId="77777777" w:rsidR="009E09A1" w:rsidRDefault="00000000">
            <w:pPr>
              <w:pStyle w:val="afffffffffb"/>
            </w:pPr>
            <w:r>
              <w:rPr>
                <w:szCs w:val="21"/>
              </w:rPr>
              <w:t>扣分原因</w:t>
            </w:r>
          </w:p>
        </w:tc>
      </w:tr>
      <w:tr w:rsidR="009E09A1" w14:paraId="161FE901" w14:textId="77777777">
        <w:trPr>
          <w:jc w:val="center"/>
        </w:trPr>
        <w:tc>
          <w:tcPr>
            <w:tcW w:w="499" w:type="dxa"/>
            <w:vMerge w:val="restart"/>
            <w:tcBorders>
              <w:top w:val="single" w:sz="8" w:space="0" w:color="auto"/>
            </w:tcBorders>
            <w:vAlign w:val="center"/>
          </w:tcPr>
          <w:p w14:paraId="2FCBFD4B" w14:textId="77777777" w:rsidR="009E09A1" w:rsidRDefault="00000000">
            <w:pPr>
              <w:pStyle w:val="afffffffffb"/>
            </w:pPr>
            <w:r>
              <w:rPr>
                <w:rFonts w:hint="eastAsia"/>
              </w:rPr>
              <w:t>1</w:t>
            </w:r>
          </w:p>
        </w:tc>
        <w:tc>
          <w:tcPr>
            <w:tcW w:w="1727" w:type="dxa"/>
            <w:vMerge w:val="restart"/>
            <w:tcBorders>
              <w:top w:val="single" w:sz="8" w:space="0" w:color="auto"/>
            </w:tcBorders>
            <w:vAlign w:val="center"/>
          </w:tcPr>
          <w:p w14:paraId="3FC0F5F8" w14:textId="77777777" w:rsidR="009E09A1" w:rsidRDefault="00000000">
            <w:pPr>
              <w:pStyle w:val="afffffffffb"/>
              <w:jc w:val="left"/>
            </w:pPr>
            <w:r>
              <w:t>质量合格性（</w:t>
            </w:r>
            <w:r>
              <w:t>25</w:t>
            </w:r>
            <w:r>
              <w:t>分）</w:t>
            </w:r>
          </w:p>
        </w:tc>
        <w:tc>
          <w:tcPr>
            <w:tcW w:w="5018" w:type="dxa"/>
            <w:tcBorders>
              <w:top w:val="single" w:sz="8" w:space="0" w:color="auto"/>
            </w:tcBorders>
            <w:vAlign w:val="center"/>
          </w:tcPr>
          <w:p w14:paraId="68A90F1F" w14:textId="77777777" w:rsidR="009E09A1" w:rsidRDefault="00000000">
            <w:pPr>
              <w:pStyle w:val="afffffffffb"/>
              <w:jc w:val="left"/>
            </w:pPr>
            <w:r>
              <w:rPr>
                <w:szCs w:val="21"/>
              </w:rPr>
              <w:t>食材感官与新鲜度：每发现</w:t>
            </w:r>
            <w:r>
              <w:rPr>
                <w:szCs w:val="21"/>
              </w:rPr>
              <w:t>1</w:t>
            </w:r>
            <w:r>
              <w:rPr>
                <w:szCs w:val="21"/>
              </w:rPr>
              <w:t>批次感官异常扣</w:t>
            </w:r>
            <w:r>
              <w:rPr>
                <w:szCs w:val="21"/>
              </w:rPr>
              <w:t>2</w:t>
            </w:r>
            <w:r>
              <w:rPr>
                <w:szCs w:val="21"/>
              </w:rPr>
              <w:t>分</w:t>
            </w:r>
          </w:p>
        </w:tc>
        <w:tc>
          <w:tcPr>
            <w:tcW w:w="564" w:type="dxa"/>
            <w:tcBorders>
              <w:top w:val="single" w:sz="8" w:space="0" w:color="auto"/>
            </w:tcBorders>
            <w:vAlign w:val="center"/>
          </w:tcPr>
          <w:p w14:paraId="38B604E9" w14:textId="77777777" w:rsidR="009E09A1" w:rsidRDefault="00000000">
            <w:pPr>
              <w:pStyle w:val="afffffffffb"/>
            </w:pPr>
            <w:r>
              <w:rPr>
                <w:szCs w:val="21"/>
              </w:rPr>
              <w:t>8</w:t>
            </w:r>
          </w:p>
        </w:tc>
        <w:tc>
          <w:tcPr>
            <w:tcW w:w="609" w:type="dxa"/>
            <w:tcBorders>
              <w:top w:val="single" w:sz="8" w:space="0" w:color="auto"/>
            </w:tcBorders>
            <w:vAlign w:val="center"/>
          </w:tcPr>
          <w:p w14:paraId="39E720A8" w14:textId="77777777" w:rsidR="009E09A1" w:rsidRDefault="009E09A1">
            <w:pPr>
              <w:pStyle w:val="afffffffffb"/>
              <w:jc w:val="left"/>
            </w:pPr>
          </w:p>
        </w:tc>
        <w:tc>
          <w:tcPr>
            <w:tcW w:w="925" w:type="dxa"/>
            <w:tcBorders>
              <w:top w:val="single" w:sz="8" w:space="0" w:color="auto"/>
            </w:tcBorders>
            <w:vAlign w:val="center"/>
          </w:tcPr>
          <w:p w14:paraId="72DCA7D7" w14:textId="77777777" w:rsidR="009E09A1" w:rsidRDefault="009E09A1">
            <w:pPr>
              <w:pStyle w:val="afffffffffb"/>
            </w:pPr>
          </w:p>
        </w:tc>
      </w:tr>
      <w:tr w:rsidR="009E09A1" w14:paraId="13F22A12" w14:textId="77777777">
        <w:trPr>
          <w:jc w:val="center"/>
        </w:trPr>
        <w:tc>
          <w:tcPr>
            <w:tcW w:w="499" w:type="dxa"/>
            <w:vMerge/>
            <w:vAlign w:val="center"/>
          </w:tcPr>
          <w:p w14:paraId="613A959E" w14:textId="77777777" w:rsidR="009E09A1" w:rsidRDefault="009E09A1">
            <w:pPr>
              <w:pStyle w:val="afffffffffb"/>
            </w:pPr>
          </w:p>
        </w:tc>
        <w:tc>
          <w:tcPr>
            <w:tcW w:w="1727" w:type="dxa"/>
            <w:vMerge/>
            <w:vAlign w:val="center"/>
          </w:tcPr>
          <w:p w14:paraId="1F8AA877" w14:textId="77777777" w:rsidR="009E09A1" w:rsidRDefault="009E09A1">
            <w:pPr>
              <w:pStyle w:val="afffffffffb"/>
              <w:jc w:val="left"/>
            </w:pPr>
          </w:p>
        </w:tc>
        <w:tc>
          <w:tcPr>
            <w:tcW w:w="5018" w:type="dxa"/>
            <w:vAlign w:val="center"/>
          </w:tcPr>
          <w:p w14:paraId="256D9D72" w14:textId="77777777" w:rsidR="009E09A1" w:rsidRDefault="00000000">
            <w:pPr>
              <w:pStyle w:val="afffffffffb"/>
              <w:jc w:val="left"/>
            </w:pPr>
            <w:r>
              <w:rPr>
                <w:szCs w:val="21"/>
              </w:rPr>
              <w:t>快速检测</w:t>
            </w:r>
            <w:r>
              <w:rPr>
                <w:szCs w:val="21"/>
              </w:rPr>
              <w:t>/</w:t>
            </w:r>
            <w:r>
              <w:rPr>
                <w:szCs w:val="21"/>
              </w:rPr>
              <w:t>抽检合格率：合格率</w:t>
            </w:r>
            <w:r>
              <w:rPr>
                <w:szCs w:val="21"/>
              </w:rPr>
              <w:t>100%</w:t>
            </w:r>
            <w:r>
              <w:rPr>
                <w:szCs w:val="21"/>
              </w:rPr>
              <w:t>得满分，每降低</w:t>
            </w:r>
            <w:r>
              <w:rPr>
                <w:szCs w:val="21"/>
              </w:rPr>
              <w:t>1%</w:t>
            </w:r>
            <w:r>
              <w:rPr>
                <w:szCs w:val="21"/>
              </w:rPr>
              <w:t>扣</w:t>
            </w:r>
            <w:r>
              <w:rPr>
                <w:szCs w:val="21"/>
              </w:rPr>
              <w:t>1</w:t>
            </w:r>
            <w:r>
              <w:rPr>
                <w:szCs w:val="21"/>
              </w:rPr>
              <w:t>分</w:t>
            </w:r>
          </w:p>
        </w:tc>
        <w:tc>
          <w:tcPr>
            <w:tcW w:w="564" w:type="dxa"/>
            <w:vAlign w:val="center"/>
          </w:tcPr>
          <w:p w14:paraId="793DEB70" w14:textId="77777777" w:rsidR="009E09A1" w:rsidRDefault="00000000">
            <w:pPr>
              <w:pStyle w:val="afffffffffb"/>
            </w:pPr>
            <w:r>
              <w:rPr>
                <w:szCs w:val="21"/>
              </w:rPr>
              <w:t>8</w:t>
            </w:r>
          </w:p>
        </w:tc>
        <w:tc>
          <w:tcPr>
            <w:tcW w:w="609" w:type="dxa"/>
            <w:vAlign w:val="center"/>
          </w:tcPr>
          <w:p w14:paraId="577E1D66" w14:textId="77777777" w:rsidR="009E09A1" w:rsidRDefault="009E09A1">
            <w:pPr>
              <w:pStyle w:val="afffffffffb"/>
              <w:jc w:val="left"/>
            </w:pPr>
          </w:p>
        </w:tc>
        <w:tc>
          <w:tcPr>
            <w:tcW w:w="925" w:type="dxa"/>
            <w:vAlign w:val="center"/>
          </w:tcPr>
          <w:p w14:paraId="1C3AB9AF" w14:textId="77777777" w:rsidR="009E09A1" w:rsidRDefault="009E09A1">
            <w:pPr>
              <w:pStyle w:val="afffffffffb"/>
            </w:pPr>
          </w:p>
        </w:tc>
      </w:tr>
      <w:tr w:rsidR="009E09A1" w14:paraId="5D13A891" w14:textId="77777777">
        <w:trPr>
          <w:jc w:val="center"/>
        </w:trPr>
        <w:tc>
          <w:tcPr>
            <w:tcW w:w="499" w:type="dxa"/>
            <w:vMerge/>
            <w:vAlign w:val="center"/>
          </w:tcPr>
          <w:p w14:paraId="4C44B08E" w14:textId="77777777" w:rsidR="009E09A1" w:rsidRDefault="009E09A1">
            <w:pPr>
              <w:pStyle w:val="afffffffffb"/>
            </w:pPr>
          </w:p>
        </w:tc>
        <w:tc>
          <w:tcPr>
            <w:tcW w:w="1727" w:type="dxa"/>
            <w:vMerge/>
            <w:vAlign w:val="center"/>
          </w:tcPr>
          <w:p w14:paraId="02362463" w14:textId="77777777" w:rsidR="009E09A1" w:rsidRDefault="009E09A1">
            <w:pPr>
              <w:pStyle w:val="afffffffffb"/>
              <w:jc w:val="left"/>
            </w:pPr>
          </w:p>
        </w:tc>
        <w:tc>
          <w:tcPr>
            <w:tcW w:w="5018" w:type="dxa"/>
            <w:vAlign w:val="center"/>
          </w:tcPr>
          <w:p w14:paraId="721E938C" w14:textId="77777777" w:rsidR="009E09A1" w:rsidRDefault="00000000">
            <w:pPr>
              <w:pStyle w:val="afffffffffb"/>
              <w:jc w:val="left"/>
            </w:pPr>
            <w:r>
              <w:rPr>
                <w:szCs w:val="21"/>
              </w:rPr>
              <w:t>退货</w:t>
            </w:r>
            <w:r>
              <w:rPr>
                <w:szCs w:val="21"/>
              </w:rPr>
              <w:t>/</w:t>
            </w:r>
            <w:r>
              <w:rPr>
                <w:szCs w:val="21"/>
              </w:rPr>
              <w:t>瑕疵率：每发生</w:t>
            </w:r>
            <w:r>
              <w:rPr>
                <w:szCs w:val="21"/>
              </w:rPr>
              <w:t>1</w:t>
            </w:r>
            <w:r>
              <w:rPr>
                <w:szCs w:val="21"/>
              </w:rPr>
              <w:t>次退货扣</w:t>
            </w:r>
            <w:r>
              <w:rPr>
                <w:szCs w:val="21"/>
              </w:rPr>
              <w:t>1</w:t>
            </w:r>
            <w:r>
              <w:rPr>
                <w:szCs w:val="21"/>
              </w:rPr>
              <w:t>分，超总批次</w:t>
            </w:r>
            <w:r>
              <w:rPr>
                <w:szCs w:val="21"/>
              </w:rPr>
              <w:t>3%</w:t>
            </w:r>
            <w:r>
              <w:rPr>
                <w:szCs w:val="21"/>
              </w:rPr>
              <w:t>本项</w:t>
            </w:r>
            <w:r>
              <w:rPr>
                <w:szCs w:val="21"/>
              </w:rPr>
              <w:t>0</w:t>
            </w:r>
            <w:r>
              <w:rPr>
                <w:szCs w:val="21"/>
              </w:rPr>
              <w:t>分</w:t>
            </w:r>
          </w:p>
        </w:tc>
        <w:tc>
          <w:tcPr>
            <w:tcW w:w="564" w:type="dxa"/>
            <w:vAlign w:val="center"/>
          </w:tcPr>
          <w:p w14:paraId="1A0F5ACC" w14:textId="77777777" w:rsidR="009E09A1" w:rsidRDefault="00000000">
            <w:pPr>
              <w:pStyle w:val="afffffffffb"/>
            </w:pPr>
            <w:r>
              <w:rPr>
                <w:szCs w:val="21"/>
              </w:rPr>
              <w:t>5</w:t>
            </w:r>
          </w:p>
        </w:tc>
        <w:tc>
          <w:tcPr>
            <w:tcW w:w="609" w:type="dxa"/>
            <w:vAlign w:val="center"/>
          </w:tcPr>
          <w:p w14:paraId="5A1B151B" w14:textId="77777777" w:rsidR="009E09A1" w:rsidRDefault="009E09A1">
            <w:pPr>
              <w:pStyle w:val="afffffffffb"/>
              <w:jc w:val="left"/>
            </w:pPr>
          </w:p>
        </w:tc>
        <w:tc>
          <w:tcPr>
            <w:tcW w:w="925" w:type="dxa"/>
            <w:vAlign w:val="center"/>
          </w:tcPr>
          <w:p w14:paraId="5C059435" w14:textId="77777777" w:rsidR="009E09A1" w:rsidRDefault="009E09A1">
            <w:pPr>
              <w:pStyle w:val="afffffffffb"/>
            </w:pPr>
          </w:p>
        </w:tc>
      </w:tr>
      <w:tr w:rsidR="009E09A1" w14:paraId="1A8ABBF9" w14:textId="77777777">
        <w:trPr>
          <w:jc w:val="center"/>
        </w:trPr>
        <w:tc>
          <w:tcPr>
            <w:tcW w:w="499" w:type="dxa"/>
            <w:vMerge/>
            <w:vAlign w:val="center"/>
          </w:tcPr>
          <w:p w14:paraId="5636B16B" w14:textId="77777777" w:rsidR="009E09A1" w:rsidRDefault="009E09A1">
            <w:pPr>
              <w:pStyle w:val="afffffffffb"/>
            </w:pPr>
          </w:p>
        </w:tc>
        <w:tc>
          <w:tcPr>
            <w:tcW w:w="1727" w:type="dxa"/>
            <w:vMerge/>
            <w:vAlign w:val="center"/>
          </w:tcPr>
          <w:p w14:paraId="0B41418C" w14:textId="77777777" w:rsidR="009E09A1" w:rsidRDefault="009E09A1">
            <w:pPr>
              <w:pStyle w:val="afffffffffb"/>
              <w:jc w:val="left"/>
            </w:pPr>
          </w:p>
        </w:tc>
        <w:tc>
          <w:tcPr>
            <w:tcW w:w="5018" w:type="dxa"/>
            <w:vAlign w:val="center"/>
          </w:tcPr>
          <w:p w14:paraId="617C4C02" w14:textId="77777777" w:rsidR="009E09A1" w:rsidRDefault="00000000">
            <w:pPr>
              <w:pStyle w:val="afffffffffb"/>
              <w:jc w:val="left"/>
            </w:pPr>
            <w:r>
              <w:rPr>
                <w:szCs w:val="21"/>
              </w:rPr>
              <w:t>包装与标签合规性：每发现</w:t>
            </w:r>
            <w:r>
              <w:rPr>
                <w:szCs w:val="21"/>
              </w:rPr>
              <w:t>1</w:t>
            </w:r>
            <w:r>
              <w:rPr>
                <w:szCs w:val="21"/>
              </w:rPr>
              <w:t>批次包装破损或标签缺失扣</w:t>
            </w:r>
            <w:r>
              <w:rPr>
                <w:szCs w:val="21"/>
              </w:rPr>
              <w:t>1</w:t>
            </w:r>
            <w:r>
              <w:rPr>
                <w:szCs w:val="21"/>
              </w:rPr>
              <w:t>分</w:t>
            </w:r>
          </w:p>
        </w:tc>
        <w:tc>
          <w:tcPr>
            <w:tcW w:w="564" w:type="dxa"/>
            <w:vAlign w:val="center"/>
          </w:tcPr>
          <w:p w14:paraId="787CD2BF" w14:textId="77777777" w:rsidR="009E09A1" w:rsidRDefault="00000000">
            <w:pPr>
              <w:pStyle w:val="afffffffffb"/>
            </w:pPr>
            <w:r>
              <w:rPr>
                <w:szCs w:val="21"/>
              </w:rPr>
              <w:t>4</w:t>
            </w:r>
          </w:p>
        </w:tc>
        <w:tc>
          <w:tcPr>
            <w:tcW w:w="609" w:type="dxa"/>
            <w:vAlign w:val="center"/>
          </w:tcPr>
          <w:p w14:paraId="67ADEA69" w14:textId="77777777" w:rsidR="009E09A1" w:rsidRDefault="009E09A1">
            <w:pPr>
              <w:pStyle w:val="afffffffffb"/>
              <w:jc w:val="left"/>
            </w:pPr>
          </w:p>
        </w:tc>
        <w:tc>
          <w:tcPr>
            <w:tcW w:w="925" w:type="dxa"/>
            <w:vAlign w:val="center"/>
          </w:tcPr>
          <w:p w14:paraId="1606B642" w14:textId="77777777" w:rsidR="009E09A1" w:rsidRDefault="009E09A1">
            <w:pPr>
              <w:pStyle w:val="afffffffffb"/>
            </w:pPr>
          </w:p>
        </w:tc>
      </w:tr>
      <w:tr w:rsidR="009E09A1" w14:paraId="25A3A03C" w14:textId="77777777">
        <w:trPr>
          <w:jc w:val="center"/>
        </w:trPr>
        <w:tc>
          <w:tcPr>
            <w:tcW w:w="499" w:type="dxa"/>
            <w:vMerge w:val="restart"/>
            <w:vAlign w:val="center"/>
          </w:tcPr>
          <w:p w14:paraId="575A098F" w14:textId="77777777" w:rsidR="009E09A1" w:rsidRDefault="00000000">
            <w:pPr>
              <w:pStyle w:val="afffffffffb"/>
            </w:pPr>
            <w:r>
              <w:rPr>
                <w:rFonts w:hint="eastAsia"/>
              </w:rPr>
              <w:t>2</w:t>
            </w:r>
          </w:p>
        </w:tc>
        <w:tc>
          <w:tcPr>
            <w:tcW w:w="1727" w:type="dxa"/>
            <w:vMerge w:val="restart"/>
            <w:vAlign w:val="center"/>
          </w:tcPr>
          <w:p w14:paraId="342DA571" w14:textId="77777777" w:rsidR="009E09A1" w:rsidRDefault="00000000">
            <w:pPr>
              <w:pStyle w:val="afffffffffb"/>
              <w:jc w:val="left"/>
            </w:pPr>
            <w:r>
              <w:t>价格成本（</w:t>
            </w:r>
            <w:r>
              <w:t>15</w:t>
            </w:r>
            <w:r>
              <w:t>分）</w:t>
            </w:r>
          </w:p>
        </w:tc>
        <w:tc>
          <w:tcPr>
            <w:tcW w:w="5018" w:type="dxa"/>
            <w:vAlign w:val="center"/>
          </w:tcPr>
          <w:p w14:paraId="5630A881" w14:textId="77777777" w:rsidR="009E09A1" w:rsidRDefault="00000000">
            <w:pPr>
              <w:pStyle w:val="afffffffffb"/>
              <w:jc w:val="left"/>
            </w:pPr>
            <w:r>
              <w:rPr>
                <w:szCs w:val="21"/>
              </w:rPr>
              <w:t>报价竞争力与合理性：报价高于市场均价</w:t>
            </w:r>
            <w:r>
              <w:rPr>
                <w:szCs w:val="21"/>
              </w:rPr>
              <w:t>5%</w:t>
            </w:r>
            <w:r>
              <w:rPr>
                <w:szCs w:val="21"/>
              </w:rPr>
              <w:t>～</w:t>
            </w:r>
            <w:r>
              <w:rPr>
                <w:szCs w:val="21"/>
              </w:rPr>
              <w:t>10%</w:t>
            </w:r>
            <w:r>
              <w:rPr>
                <w:szCs w:val="21"/>
              </w:rPr>
              <w:t>扣</w:t>
            </w:r>
            <w:r>
              <w:rPr>
                <w:szCs w:val="21"/>
              </w:rPr>
              <w:t>2</w:t>
            </w:r>
            <w:r>
              <w:rPr>
                <w:szCs w:val="21"/>
              </w:rPr>
              <w:t>分，高于</w:t>
            </w:r>
            <w:r>
              <w:rPr>
                <w:szCs w:val="21"/>
              </w:rPr>
              <w:t>10%</w:t>
            </w:r>
            <w:r>
              <w:rPr>
                <w:szCs w:val="21"/>
              </w:rPr>
              <w:t>扣</w:t>
            </w:r>
            <w:r>
              <w:rPr>
                <w:szCs w:val="21"/>
              </w:rPr>
              <w:t>5</w:t>
            </w:r>
            <w:r>
              <w:rPr>
                <w:szCs w:val="21"/>
              </w:rPr>
              <w:t>分</w:t>
            </w:r>
          </w:p>
        </w:tc>
        <w:tc>
          <w:tcPr>
            <w:tcW w:w="564" w:type="dxa"/>
            <w:vAlign w:val="center"/>
          </w:tcPr>
          <w:p w14:paraId="23BD4F81" w14:textId="77777777" w:rsidR="009E09A1" w:rsidRDefault="00000000">
            <w:pPr>
              <w:pStyle w:val="afffffffffb"/>
            </w:pPr>
            <w:r>
              <w:rPr>
                <w:szCs w:val="21"/>
              </w:rPr>
              <w:t>10</w:t>
            </w:r>
          </w:p>
        </w:tc>
        <w:tc>
          <w:tcPr>
            <w:tcW w:w="609" w:type="dxa"/>
            <w:vAlign w:val="center"/>
          </w:tcPr>
          <w:p w14:paraId="309FDE42" w14:textId="77777777" w:rsidR="009E09A1" w:rsidRDefault="009E09A1">
            <w:pPr>
              <w:pStyle w:val="afffffffffb"/>
              <w:jc w:val="left"/>
            </w:pPr>
          </w:p>
        </w:tc>
        <w:tc>
          <w:tcPr>
            <w:tcW w:w="925" w:type="dxa"/>
            <w:vAlign w:val="center"/>
          </w:tcPr>
          <w:p w14:paraId="001E4E04" w14:textId="77777777" w:rsidR="009E09A1" w:rsidRDefault="009E09A1">
            <w:pPr>
              <w:pStyle w:val="afffffffffb"/>
            </w:pPr>
          </w:p>
        </w:tc>
      </w:tr>
      <w:tr w:rsidR="009E09A1" w14:paraId="4321D9BC" w14:textId="77777777">
        <w:trPr>
          <w:jc w:val="center"/>
        </w:trPr>
        <w:tc>
          <w:tcPr>
            <w:tcW w:w="499" w:type="dxa"/>
            <w:vMerge/>
            <w:vAlign w:val="center"/>
          </w:tcPr>
          <w:p w14:paraId="1146DACB" w14:textId="77777777" w:rsidR="009E09A1" w:rsidRDefault="009E09A1">
            <w:pPr>
              <w:pStyle w:val="afffffffffb"/>
            </w:pPr>
          </w:p>
        </w:tc>
        <w:tc>
          <w:tcPr>
            <w:tcW w:w="1727" w:type="dxa"/>
            <w:vMerge/>
            <w:vAlign w:val="center"/>
          </w:tcPr>
          <w:p w14:paraId="66445A10" w14:textId="77777777" w:rsidR="009E09A1" w:rsidRDefault="009E09A1">
            <w:pPr>
              <w:pStyle w:val="afffffffffb"/>
              <w:jc w:val="left"/>
            </w:pPr>
          </w:p>
        </w:tc>
        <w:tc>
          <w:tcPr>
            <w:tcW w:w="5018" w:type="dxa"/>
            <w:vAlign w:val="center"/>
          </w:tcPr>
          <w:p w14:paraId="673FFA1E" w14:textId="77777777" w:rsidR="009E09A1" w:rsidRDefault="00000000">
            <w:pPr>
              <w:pStyle w:val="afffffffffb"/>
              <w:jc w:val="left"/>
            </w:pPr>
            <w:r>
              <w:rPr>
                <w:szCs w:val="21"/>
              </w:rPr>
              <w:t>调价规范性与透明度：未经协商单方面提价</w:t>
            </w:r>
            <w:r>
              <w:rPr>
                <w:szCs w:val="21"/>
              </w:rPr>
              <w:t>1</w:t>
            </w:r>
            <w:r>
              <w:rPr>
                <w:szCs w:val="21"/>
              </w:rPr>
              <w:t>次扣</w:t>
            </w:r>
            <w:r>
              <w:rPr>
                <w:szCs w:val="21"/>
              </w:rPr>
              <w:t>3</w:t>
            </w:r>
            <w:r>
              <w:rPr>
                <w:szCs w:val="21"/>
              </w:rPr>
              <w:t>分</w:t>
            </w:r>
          </w:p>
        </w:tc>
        <w:tc>
          <w:tcPr>
            <w:tcW w:w="564" w:type="dxa"/>
            <w:vAlign w:val="center"/>
          </w:tcPr>
          <w:p w14:paraId="1C6B36BA" w14:textId="77777777" w:rsidR="009E09A1" w:rsidRDefault="00000000">
            <w:pPr>
              <w:pStyle w:val="afffffffffb"/>
            </w:pPr>
            <w:r>
              <w:rPr>
                <w:szCs w:val="21"/>
              </w:rPr>
              <w:t>5</w:t>
            </w:r>
          </w:p>
        </w:tc>
        <w:tc>
          <w:tcPr>
            <w:tcW w:w="609" w:type="dxa"/>
            <w:vAlign w:val="center"/>
          </w:tcPr>
          <w:p w14:paraId="581F51A4" w14:textId="77777777" w:rsidR="009E09A1" w:rsidRDefault="009E09A1">
            <w:pPr>
              <w:pStyle w:val="afffffffffb"/>
              <w:jc w:val="left"/>
            </w:pPr>
          </w:p>
        </w:tc>
        <w:tc>
          <w:tcPr>
            <w:tcW w:w="925" w:type="dxa"/>
            <w:vAlign w:val="center"/>
          </w:tcPr>
          <w:p w14:paraId="448BD2C6" w14:textId="77777777" w:rsidR="009E09A1" w:rsidRDefault="009E09A1">
            <w:pPr>
              <w:pStyle w:val="afffffffffb"/>
            </w:pPr>
          </w:p>
        </w:tc>
      </w:tr>
      <w:tr w:rsidR="009E09A1" w14:paraId="3978DA57" w14:textId="77777777">
        <w:trPr>
          <w:jc w:val="center"/>
        </w:trPr>
        <w:tc>
          <w:tcPr>
            <w:tcW w:w="499" w:type="dxa"/>
            <w:vMerge w:val="restart"/>
            <w:vAlign w:val="center"/>
          </w:tcPr>
          <w:p w14:paraId="04AAD90B" w14:textId="77777777" w:rsidR="009E09A1" w:rsidRDefault="00000000">
            <w:pPr>
              <w:pStyle w:val="afffffffffb"/>
            </w:pPr>
            <w:r>
              <w:rPr>
                <w:rFonts w:hint="eastAsia"/>
              </w:rPr>
              <w:t>3</w:t>
            </w:r>
          </w:p>
        </w:tc>
        <w:tc>
          <w:tcPr>
            <w:tcW w:w="1727" w:type="dxa"/>
            <w:vMerge w:val="restart"/>
            <w:vAlign w:val="center"/>
          </w:tcPr>
          <w:p w14:paraId="29552302" w14:textId="77777777" w:rsidR="009E09A1" w:rsidRDefault="00000000">
            <w:pPr>
              <w:pStyle w:val="afffffffffb"/>
              <w:jc w:val="left"/>
            </w:pPr>
            <w:r>
              <w:t>交付履约（</w:t>
            </w:r>
            <w:r>
              <w:t>20</w:t>
            </w:r>
            <w:r>
              <w:t>分）</w:t>
            </w:r>
          </w:p>
        </w:tc>
        <w:tc>
          <w:tcPr>
            <w:tcW w:w="5018" w:type="dxa"/>
            <w:vAlign w:val="center"/>
          </w:tcPr>
          <w:p w14:paraId="422CDD6A" w14:textId="77777777" w:rsidR="009E09A1" w:rsidRDefault="00000000">
            <w:pPr>
              <w:pStyle w:val="afffffffffb"/>
              <w:jc w:val="left"/>
            </w:pPr>
            <w:r>
              <w:rPr>
                <w:szCs w:val="21"/>
              </w:rPr>
              <w:t>准时到货率：</w:t>
            </w:r>
            <w:r>
              <w:rPr>
                <w:szCs w:val="21"/>
              </w:rPr>
              <w:t>100%</w:t>
            </w:r>
            <w:r>
              <w:rPr>
                <w:szCs w:val="21"/>
              </w:rPr>
              <w:t>得满分，每降低</w:t>
            </w:r>
            <w:r>
              <w:rPr>
                <w:szCs w:val="21"/>
              </w:rPr>
              <w:t>2%</w:t>
            </w:r>
            <w:r>
              <w:rPr>
                <w:szCs w:val="21"/>
              </w:rPr>
              <w:t>扣</w:t>
            </w:r>
            <w:r>
              <w:rPr>
                <w:szCs w:val="21"/>
              </w:rPr>
              <w:t>1</w:t>
            </w:r>
            <w:r>
              <w:rPr>
                <w:szCs w:val="21"/>
              </w:rPr>
              <w:t>分</w:t>
            </w:r>
          </w:p>
        </w:tc>
        <w:tc>
          <w:tcPr>
            <w:tcW w:w="564" w:type="dxa"/>
            <w:vAlign w:val="center"/>
          </w:tcPr>
          <w:p w14:paraId="4E37159B" w14:textId="77777777" w:rsidR="009E09A1" w:rsidRDefault="00000000">
            <w:pPr>
              <w:pStyle w:val="afffffffffb"/>
            </w:pPr>
            <w:r>
              <w:rPr>
                <w:szCs w:val="21"/>
              </w:rPr>
              <w:t>8</w:t>
            </w:r>
          </w:p>
        </w:tc>
        <w:tc>
          <w:tcPr>
            <w:tcW w:w="609" w:type="dxa"/>
            <w:vAlign w:val="center"/>
          </w:tcPr>
          <w:p w14:paraId="3244BCF1" w14:textId="77777777" w:rsidR="009E09A1" w:rsidRDefault="009E09A1">
            <w:pPr>
              <w:pStyle w:val="afffffffffb"/>
              <w:jc w:val="left"/>
            </w:pPr>
          </w:p>
        </w:tc>
        <w:tc>
          <w:tcPr>
            <w:tcW w:w="925" w:type="dxa"/>
            <w:vAlign w:val="center"/>
          </w:tcPr>
          <w:p w14:paraId="12113708" w14:textId="77777777" w:rsidR="009E09A1" w:rsidRDefault="009E09A1">
            <w:pPr>
              <w:pStyle w:val="afffffffffb"/>
            </w:pPr>
          </w:p>
        </w:tc>
      </w:tr>
      <w:tr w:rsidR="009E09A1" w14:paraId="3847410B" w14:textId="77777777">
        <w:trPr>
          <w:jc w:val="center"/>
        </w:trPr>
        <w:tc>
          <w:tcPr>
            <w:tcW w:w="499" w:type="dxa"/>
            <w:vMerge/>
            <w:vAlign w:val="center"/>
          </w:tcPr>
          <w:p w14:paraId="6C5D0A6D" w14:textId="77777777" w:rsidR="009E09A1" w:rsidRDefault="009E09A1">
            <w:pPr>
              <w:pStyle w:val="afffffffffb"/>
            </w:pPr>
          </w:p>
        </w:tc>
        <w:tc>
          <w:tcPr>
            <w:tcW w:w="1727" w:type="dxa"/>
            <w:vMerge/>
            <w:vAlign w:val="center"/>
          </w:tcPr>
          <w:p w14:paraId="4865FB19" w14:textId="77777777" w:rsidR="009E09A1" w:rsidRDefault="009E09A1">
            <w:pPr>
              <w:pStyle w:val="afffffffffb"/>
              <w:jc w:val="left"/>
            </w:pPr>
          </w:p>
        </w:tc>
        <w:tc>
          <w:tcPr>
            <w:tcW w:w="5018" w:type="dxa"/>
            <w:vAlign w:val="center"/>
          </w:tcPr>
          <w:p w14:paraId="0B5EBF88" w14:textId="77777777" w:rsidR="009E09A1" w:rsidRDefault="00000000">
            <w:pPr>
              <w:pStyle w:val="afffffffffb"/>
              <w:jc w:val="left"/>
            </w:pPr>
            <w:r>
              <w:rPr>
                <w:szCs w:val="21"/>
              </w:rPr>
              <w:t>数量与规格准确率：每发生</w:t>
            </w:r>
            <w:r>
              <w:rPr>
                <w:szCs w:val="21"/>
              </w:rPr>
              <w:t>1</w:t>
            </w:r>
            <w:r>
              <w:rPr>
                <w:szCs w:val="21"/>
              </w:rPr>
              <w:t>次短缺或错发扣</w:t>
            </w:r>
            <w:r>
              <w:rPr>
                <w:szCs w:val="21"/>
              </w:rPr>
              <w:t>1</w:t>
            </w:r>
            <w:r>
              <w:rPr>
                <w:szCs w:val="21"/>
              </w:rPr>
              <w:t>分</w:t>
            </w:r>
          </w:p>
        </w:tc>
        <w:tc>
          <w:tcPr>
            <w:tcW w:w="564" w:type="dxa"/>
            <w:vAlign w:val="center"/>
          </w:tcPr>
          <w:p w14:paraId="4CE688E4" w14:textId="77777777" w:rsidR="009E09A1" w:rsidRDefault="00000000">
            <w:pPr>
              <w:pStyle w:val="afffffffffb"/>
            </w:pPr>
            <w:r>
              <w:rPr>
                <w:szCs w:val="21"/>
              </w:rPr>
              <w:t>6</w:t>
            </w:r>
          </w:p>
        </w:tc>
        <w:tc>
          <w:tcPr>
            <w:tcW w:w="609" w:type="dxa"/>
            <w:vAlign w:val="center"/>
          </w:tcPr>
          <w:p w14:paraId="431E6D6B" w14:textId="77777777" w:rsidR="009E09A1" w:rsidRDefault="009E09A1">
            <w:pPr>
              <w:pStyle w:val="afffffffffb"/>
              <w:jc w:val="left"/>
            </w:pPr>
          </w:p>
        </w:tc>
        <w:tc>
          <w:tcPr>
            <w:tcW w:w="925" w:type="dxa"/>
            <w:vAlign w:val="center"/>
          </w:tcPr>
          <w:p w14:paraId="01586C81" w14:textId="77777777" w:rsidR="009E09A1" w:rsidRDefault="009E09A1">
            <w:pPr>
              <w:pStyle w:val="afffffffffb"/>
            </w:pPr>
          </w:p>
        </w:tc>
      </w:tr>
      <w:tr w:rsidR="009E09A1" w14:paraId="6ECBE59C" w14:textId="77777777">
        <w:trPr>
          <w:jc w:val="center"/>
        </w:trPr>
        <w:tc>
          <w:tcPr>
            <w:tcW w:w="499" w:type="dxa"/>
            <w:vMerge/>
            <w:vAlign w:val="center"/>
          </w:tcPr>
          <w:p w14:paraId="209714F9" w14:textId="77777777" w:rsidR="009E09A1" w:rsidRDefault="009E09A1">
            <w:pPr>
              <w:pStyle w:val="afffffffffb"/>
            </w:pPr>
          </w:p>
        </w:tc>
        <w:tc>
          <w:tcPr>
            <w:tcW w:w="1727" w:type="dxa"/>
            <w:vMerge/>
            <w:vAlign w:val="center"/>
          </w:tcPr>
          <w:p w14:paraId="5F0C4875" w14:textId="77777777" w:rsidR="009E09A1" w:rsidRDefault="009E09A1">
            <w:pPr>
              <w:pStyle w:val="afffffffffb"/>
              <w:jc w:val="left"/>
            </w:pPr>
          </w:p>
        </w:tc>
        <w:tc>
          <w:tcPr>
            <w:tcW w:w="5018" w:type="dxa"/>
            <w:vAlign w:val="center"/>
          </w:tcPr>
          <w:p w14:paraId="75448C96" w14:textId="77777777" w:rsidR="009E09A1" w:rsidRDefault="00000000">
            <w:pPr>
              <w:pStyle w:val="afffffffffb"/>
              <w:jc w:val="left"/>
            </w:pPr>
            <w:r>
              <w:rPr>
                <w:szCs w:val="21"/>
              </w:rPr>
              <w:t>票证与随货文件完整性：每发现</w:t>
            </w:r>
            <w:r>
              <w:rPr>
                <w:szCs w:val="21"/>
              </w:rPr>
              <w:t>1</w:t>
            </w:r>
            <w:r>
              <w:rPr>
                <w:szCs w:val="21"/>
              </w:rPr>
              <w:t>次文件缺失扣</w:t>
            </w:r>
            <w:r>
              <w:rPr>
                <w:szCs w:val="21"/>
              </w:rPr>
              <w:t>1</w:t>
            </w:r>
            <w:r>
              <w:rPr>
                <w:szCs w:val="21"/>
              </w:rPr>
              <w:t>分</w:t>
            </w:r>
          </w:p>
        </w:tc>
        <w:tc>
          <w:tcPr>
            <w:tcW w:w="564" w:type="dxa"/>
            <w:vAlign w:val="center"/>
          </w:tcPr>
          <w:p w14:paraId="61D25FC2" w14:textId="77777777" w:rsidR="009E09A1" w:rsidRDefault="00000000">
            <w:pPr>
              <w:pStyle w:val="afffffffffb"/>
            </w:pPr>
            <w:r>
              <w:rPr>
                <w:szCs w:val="21"/>
              </w:rPr>
              <w:t>4</w:t>
            </w:r>
          </w:p>
        </w:tc>
        <w:tc>
          <w:tcPr>
            <w:tcW w:w="609" w:type="dxa"/>
            <w:vAlign w:val="center"/>
          </w:tcPr>
          <w:p w14:paraId="5EB08CB0" w14:textId="77777777" w:rsidR="009E09A1" w:rsidRDefault="009E09A1">
            <w:pPr>
              <w:pStyle w:val="afffffffffb"/>
              <w:jc w:val="left"/>
            </w:pPr>
          </w:p>
        </w:tc>
        <w:tc>
          <w:tcPr>
            <w:tcW w:w="925" w:type="dxa"/>
            <w:vAlign w:val="center"/>
          </w:tcPr>
          <w:p w14:paraId="36121567" w14:textId="77777777" w:rsidR="009E09A1" w:rsidRDefault="009E09A1">
            <w:pPr>
              <w:pStyle w:val="afffffffffb"/>
            </w:pPr>
          </w:p>
        </w:tc>
      </w:tr>
      <w:tr w:rsidR="009E09A1" w14:paraId="6328E196" w14:textId="77777777">
        <w:trPr>
          <w:jc w:val="center"/>
        </w:trPr>
        <w:tc>
          <w:tcPr>
            <w:tcW w:w="499" w:type="dxa"/>
            <w:vMerge/>
            <w:vAlign w:val="center"/>
          </w:tcPr>
          <w:p w14:paraId="1F347FAB" w14:textId="77777777" w:rsidR="009E09A1" w:rsidRDefault="009E09A1">
            <w:pPr>
              <w:pStyle w:val="afffffffffb"/>
            </w:pPr>
          </w:p>
        </w:tc>
        <w:tc>
          <w:tcPr>
            <w:tcW w:w="1727" w:type="dxa"/>
            <w:vMerge/>
            <w:vAlign w:val="center"/>
          </w:tcPr>
          <w:p w14:paraId="3C128F79" w14:textId="77777777" w:rsidR="009E09A1" w:rsidRDefault="009E09A1">
            <w:pPr>
              <w:pStyle w:val="afffffffffb"/>
              <w:jc w:val="left"/>
            </w:pPr>
          </w:p>
        </w:tc>
        <w:tc>
          <w:tcPr>
            <w:tcW w:w="5018" w:type="dxa"/>
            <w:vAlign w:val="center"/>
          </w:tcPr>
          <w:p w14:paraId="2F16F252" w14:textId="77777777" w:rsidR="009E09A1" w:rsidRDefault="00000000">
            <w:pPr>
              <w:pStyle w:val="afffffffffb"/>
              <w:jc w:val="left"/>
            </w:pPr>
            <w:r>
              <w:rPr>
                <w:szCs w:val="21"/>
              </w:rPr>
              <w:t>温控运输与防护：温度不达标或防护不到位每项次扣</w:t>
            </w:r>
            <w:r>
              <w:rPr>
                <w:szCs w:val="21"/>
              </w:rPr>
              <w:t>1</w:t>
            </w:r>
            <w:r>
              <w:rPr>
                <w:szCs w:val="21"/>
              </w:rPr>
              <w:t>分</w:t>
            </w:r>
          </w:p>
        </w:tc>
        <w:tc>
          <w:tcPr>
            <w:tcW w:w="564" w:type="dxa"/>
            <w:vAlign w:val="center"/>
          </w:tcPr>
          <w:p w14:paraId="1E5AF3B5" w14:textId="77777777" w:rsidR="009E09A1" w:rsidRDefault="00000000">
            <w:pPr>
              <w:pStyle w:val="afffffffffb"/>
            </w:pPr>
            <w:r>
              <w:rPr>
                <w:szCs w:val="21"/>
              </w:rPr>
              <w:t>2</w:t>
            </w:r>
          </w:p>
        </w:tc>
        <w:tc>
          <w:tcPr>
            <w:tcW w:w="609" w:type="dxa"/>
            <w:vAlign w:val="center"/>
          </w:tcPr>
          <w:p w14:paraId="224417E9" w14:textId="77777777" w:rsidR="009E09A1" w:rsidRDefault="009E09A1">
            <w:pPr>
              <w:pStyle w:val="afffffffffb"/>
              <w:jc w:val="left"/>
            </w:pPr>
          </w:p>
        </w:tc>
        <w:tc>
          <w:tcPr>
            <w:tcW w:w="925" w:type="dxa"/>
            <w:vAlign w:val="center"/>
          </w:tcPr>
          <w:p w14:paraId="2955FF1E" w14:textId="77777777" w:rsidR="009E09A1" w:rsidRDefault="009E09A1">
            <w:pPr>
              <w:pStyle w:val="afffffffffb"/>
            </w:pPr>
          </w:p>
        </w:tc>
      </w:tr>
      <w:tr w:rsidR="009E09A1" w14:paraId="711D68BE" w14:textId="77777777">
        <w:trPr>
          <w:jc w:val="center"/>
        </w:trPr>
        <w:tc>
          <w:tcPr>
            <w:tcW w:w="499" w:type="dxa"/>
            <w:vMerge w:val="restart"/>
            <w:vAlign w:val="center"/>
          </w:tcPr>
          <w:p w14:paraId="32632078" w14:textId="77777777" w:rsidR="009E09A1" w:rsidRDefault="00000000">
            <w:pPr>
              <w:pStyle w:val="afffffffffb"/>
            </w:pPr>
            <w:r>
              <w:rPr>
                <w:rFonts w:hint="eastAsia"/>
              </w:rPr>
              <w:t>4</w:t>
            </w:r>
          </w:p>
        </w:tc>
        <w:tc>
          <w:tcPr>
            <w:tcW w:w="1727" w:type="dxa"/>
            <w:vMerge w:val="restart"/>
            <w:vAlign w:val="center"/>
          </w:tcPr>
          <w:p w14:paraId="1FE1616E" w14:textId="77777777" w:rsidR="009E09A1" w:rsidRDefault="00000000">
            <w:pPr>
              <w:pStyle w:val="afffffffffb"/>
              <w:jc w:val="left"/>
            </w:pPr>
            <w:r>
              <w:t>服务配合（</w:t>
            </w:r>
            <w:r>
              <w:t>10</w:t>
            </w:r>
            <w:r>
              <w:t>分）</w:t>
            </w:r>
          </w:p>
        </w:tc>
        <w:tc>
          <w:tcPr>
            <w:tcW w:w="5018" w:type="dxa"/>
            <w:vAlign w:val="center"/>
          </w:tcPr>
          <w:p w14:paraId="24637787" w14:textId="77777777" w:rsidR="009E09A1" w:rsidRDefault="00000000">
            <w:pPr>
              <w:pStyle w:val="afffffffffb"/>
              <w:jc w:val="left"/>
            </w:pPr>
            <w:r>
              <w:rPr>
                <w:szCs w:val="21"/>
              </w:rPr>
              <w:t>问题响应与处理时效：响应超时</w:t>
            </w:r>
            <w:r>
              <w:rPr>
                <w:szCs w:val="21"/>
              </w:rPr>
              <w:t>1</w:t>
            </w:r>
            <w:r>
              <w:rPr>
                <w:szCs w:val="21"/>
              </w:rPr>
              <w:t>次扣</w:t>
            </w:r>
            <w:r>
              <w:rPr>
                <w:szCs w:val="21"/>
              </w:rPr>
              <w:t>1</w:t>
            </w:r>
            <w:r>
              <w:rPr>
                <w:szCs w:val="21"/>
              </w:rPr>
              <w:t>分</w:t>
            </w:r>
          </w:p>
        </w:tc>
        <w:tc>
          <w:tcPr>
            <w:tcW w:w="564" w:type="dxa"/>
            <w:vAlign w:val="center"/>
          </w:tcPr>
          <w:p w14:paraId="16ED4339" w14:textId="77777777" w:rsidR="009E09A1" w:rsidRDefault="00000000">
            <w:pPr>
              <w:pStyle w:val="afffffffffb"/>
            </w:pPr>
            <w:r>
              <w:rPr>
                <w:szCs w:val="21"/>
              </w:rPr>
              <w:t>5</w:t>
            </w:r>
          </w:p>
        </w:tc>
        <w:tc>
          <w:tcPr>
            <w:tcW w:w="609" w:type="dxa"/>
            <w:vAlign w:val="center"/>
          </w:tcPr>
          <w:p w14:paraId="273898A2" w14:textId="77777777" w:rsidR="009E09A1" w:rsidRDefault="009E09A1">
            <w:pPr>
              <w:pStyle w:val="afffffffffb"/>
              <w:jc w:val="left"/>
            </w:pPr>
          </w:p>
        </w:tc>
        <w:tc>
          <w:tcPr>
            <w:tcW w:w="925" w:type="dxa"/>
            <w:vAlign w:val="center"/>
          </w:tcPr>
          <w:p w14:paraId="414437CC" w14:textId="77777777" w:rsidR="009E09A1" w:rsidRDefault="009E09A1">
            <w:pPr>
              <w:pStyle w:val="afffffffffb"/>
            </w:pPr>
          </w:p>
        </w:tc>
      </w:tr>
      <w:tr w:rsidR="009E09A1" w14:paraId="32E3584F" w14:textId="77777777">
        <w:trPr>
          <w:jc w:val="center"/>
        </w:trPr>
        <w:tc>
          <w:tcPr>
            <w:tcW w:w="499" w:type="dxa"/>
            <w:vMerge/>
            <w:vAlign w:val="center"/>
          </w:tcPr>
          <w:p w14:paraId="104846D9" w14:textId="77777777" w:rsidR="009E09A1" w:rsidRDefault="009E09A1">
            <w:pPr>
              <w:pStyle w:val="afffffffffb"/>
            </w:pPr>
          </w:p>
        </w:tc>
        <w:tc>
          <w:tcPr>
            <w:tcW w:w="1727" w:type="dxa"/>
            <w:vMerge/>
            <w:vAlign w:val="center"/>
          </w:tcPr>
          <w:p w14:paraId="3FD2B631" w14:textId="77777777" w:rsidR="009E09A1" w:rsidRDefault="009E09A1">
            <w:pPr>
              <w:pStyle w:val="afffffffffb"/>
              <w:jc w:val="left"/>
            </w:pPr>
          </w:p>
        </w:tc>
        <w:tc>
          <w:tcPr>
            <w:tcW w:w="5018" w:type="dxa"/>
            <w:vAlign w:val="center"/>
          </w:tcPr>
          <w:p w14:paraId="11A45AF5" w14:textId="77777777" w:rsidR="009E09A1" w:rsidRDefault="00000000">
            <w:pPr>
              <w:pStyle w:val="afffffffffb"/>
              <w:jc w:val="left"/>
            </w:pPr>
            <w:r>
              <w:rPr>
                <w:szCs w:val="21"/>
              </w:rPr>
              <w:t>整改完成率：每有</w:t>
            </w:r>
            <w:r>
              <w:rPr>
                <w:szCs w:val="21"/>
              </w:rPr>
              <w:t>1</w:t>
            </w:r>
            <w:r>
              <w:rPr>
                <w:szCs w:val="21"/>
              </w:rPr>
              <w:t>项未按期完成扣</w:t>
            </w:r>
            <w:r>
              <w:rPr>
                <w:szCs w:val="21"/>
              </w:rPr>
              <w:t>1</w:t>
            </w:r>
            <w:r>
              <w:rPr>
                <w:szCs w:val="21"/>
              </w:rPr>
              <w:t>分</w:t>
            </w:r>
          </w:p>
        </w:tc>
        <w:tc>
          <w:tcPr>
            <w:tcW w:w="564" w:type="dxa"/>
            <w:vAlign w:val="center"/>
          </w:tcPr>
          <w:p w14:paraId="694224B8" w14:textId="77777777" w:rsidR="009E09A1" w:rsidRDefault="00000000">
            <w:pPr>
              <w:pStyle w:val="afffffffffb"/>
            </w:pPr>
            <w:r>
              <w:rPr>
                <w:szCs w:val="21"/>
              </w:rPr>
              <w:t>3</w:t>
            </w:r>
          </w:p>
        </w:tc>
        <w:tc>
          <w:tcPr>
            <w:tcW w:w="609" w:type="dxa"/>
            <w:vAlign w:val="center"/>
          </w:tcPr>
          <w:p w14:paraId="29879E22" w14:textId="77777777" w:rsidR="009E09A1" w:rsidRDefault="009E09A1">
            <w:pPr>
              <w:pStyle w:val="afffffffffb"/>
              <w:jc w:val="left"/>
            </w:pPr>
          </w:p>
        </w:tc>
        <w:tc>
          <w:tcPr>
            <w:tcW w:w="925" w:type="dxa"/>
            <w:vAlign w:val="center"/>
          </w:tcPr>
          <w:p w14:paraId="52CA386C" w14:textId="77777777" w:rsidR="009E09A1" w:rsidRDefault="009E09A1">
            <w:pPr>
              <w:pStyle w:val="afffffffffb"/>
            </w:pPr>
          </w:p>
        </w:tc>
      </w:tr>
      <w:tr w:rsidR="009E09A1" w14:paraId="77E1F8F5" w14:textId="77777777">
        <w:trPr>
          <w:jc w:val="center"/>
        </w:trPr>
        <w:tc>
          <w:tcPr>
            <w:tcW w:w="499" w:type="dxa"/>
            <w:vMerge/>
            <w:vAlign w:val="center"/>
          </w:tcPr>
          <w:p w14:paraId="56BF96B4" w14:textId="77777777" w:rsidR="009E09A1" w:rsidRDefault="009E09A1">
            <w:pPr>
              <w:pStyle w:val="afffffffffb"/>
            </w:pPr>
          </w:p>
        </w:tc>
        <w:tc>
          <w:tcPr>
            <w:tcW w:w="1727" w:type="dxa"/>
            <w:vMerge/>
            <w:vAlign w:val="center"/>
          </w:tcPr>
          <w:p w14:paraId="0F056696" w14:textId="77777777" w:rsidR="009E09A1" w:rsidRDefault="009E09A1">
            <w:pPr>
              <w:pStyle w:val="afffffffffb"/>
              <w:jc w:val="left"/>
            </w:pPr>
          </w:p>
        </w:tc>
        <w:tc>
          <w:tcPr>
            <w:tcW w:w="5018" w:type="dxa"/>
            <w:vAlign w:val="center"/>
          </w:tcPr>
          <w:p w14:paraId="5D3D513F" w14:textId="77777777" w:rsidR="009E09A1" w:rsidRDefault="00000000">
            <w:pPr>
              <w:pStyle w:val="afffffffffb"/>
              <w:jc w:val="left"/>
            </w:pPr>
            <w:r>
              <w:rPr>
                <w:szCs w:val="21"/>
              </w:rPr>
              <w:t>信息协同与配合度：信息填报每延迟或错误</w:t>
            </w:r>
            <w:r>
              <w:rPr>
                <w:szCs w:val="21"/>
              </w:rPr>
              <w:t>1</w:t>
            </w:r>
            <w:r>
              <w:rPr>
                <w:szCs w:val="21"/>
              </w:rPr>
              <w:t>次扣</w:t>
            </w:r>
            <w:r>
              <w:rPr>
                <w:szCs w:val="21"/>
              </w:rPr>
              <w:t>0.5</w:t>
            </w:r>
            <w:r>
              <w:rPr>
                <w:szCs w:val="21"/>
              </w:rPr>
              <w:t>分</w:t>
            </w:r>
          </w:p>
        </w:tc>
        <w:tc>
          <w:tcPr>
            <w:tcW w:w="564" w:type="dxa"/>
            <w:vAlign w:val="center"/>
          </w:tcPr>
          <w:p w14:paraId="1462C60A" w14:textId="77777777" w:rsidR="009E09A1" w:rsidRDefault="00000000">
            <w:pPr>
              <w:pStyle w:val="afffffffffb"/>
            </w:pPr>
            <w:r>
              <w:rPr>
                <w:szCs w:val="21"/>
              </w:rPr>
              <w:t>2</w:t>
            </w:r>
          </w:p>
        </w:tc>
        <w:tc>
          <w:tcPr>
            <w:tcW w:w="609" w:type="dxa"/>
            <w:vAlign w:val="center"/>
          </w:tcPr>
          <w:p w14:paraId="2C54338B" w14:textId="77777777" w:rsidR="009E09A1" w:rsidRDefault="009E09A1">
            <w:pPr>
              <w:pStyle w:val="afffffffffb"/>
              <w:jc w:val="left"/>
            </w:pPr>
          </w:p>
        </w:tc>
        <w:tc>
          <w:tcPr>
            <w:tcW w:w="925" w:type="dxa"/>
            <w:vAlign w:val="center"/>
          </w:tcPr>
          <w:p w14:paraId="354A2108" w14:textId="77777777" w:rsidR="009E09A1" w:rsidRDefault="009E09A1">
            <w:pPr>
              <w:pStyle w:val="afffffffffb"/>
            </w:pPr>
          </w:p>
        </w:tc>
      </w:tr>
      <w:tr w:rsidR="009E09A1" w14:paraId="366CB74A" w14:textId="77777777">
        <w:trPr>
          <w:jc w:val="center"/>
        </w:trPr>
        <w:tc>
          <w:tcPr>
            <w:tcW w:w="499" w:type="dxa"/>
            <w:vMerge w:val="restart"/>
            <w:vAlign w:val="center"/>
          </w:tcPr>
          <w:p w14:paraId="3318D307" w14:textId="77777777" w:rsidR="009E09A1" w:rsidRDefault="00000000">
            <w:pPr>
              <w:pStyle w:val="afffffffffb"/>
            </w:pPr>
            <w:r>
              <w:rPr>
                <w:rFonts w:hint="eastAsia"/>
              </w:rPr>
              <w:t>5</w:t>
            </w:r>
          </w:p>
        </w:tc>
        <w:tc>
          <w:tcPr>
            <w:tcW w:w="1727" w:type="dxa"/>
            <w:vMerge w:val="restart"/>
            <w:vAlign w:val="center"/>
          </w:tcPr>
          <w:p w14:paraId="5A648F7B" w14:textId="77777777" w:rsidR="009E09A1" w:rsidRDefault="00000000">
            <w:pPr>
              <w:pStyle w:val="afffffffffb"/>
              <w:jc w:val="left"/>
            </w:pPr>
            <w:r>
              <w:t>食品安全与合规</w:t>
            </w:r>
          </w:p>
          <w:p w14:paraId="5EE136A7" w14:textId="77777777" w:rsidR="009E09A1" w:rsidRDefault="00000000">
            <w:pPr>
              <w:pStyle w:val="afffffffffb"/>
              <w:jc w:val="left"/>
            </w:pPr>
            <w:r>
              <w:t>（</w:t>
            </w:r>
            <w:r>
              <w:t>15</w:t>
            </w:r>
            <w:r>
              <w:t>分）</w:t>
            </w:r>
          </w:p>
        </w:tc>
        <w:tc>
          <w:tcPr>
            <w:tcW w:w="5018" w:type="dxa"/>
            <w:vAlign w:val="center"/>
          </w:tcPr>
          <w:p w14:paraId="00FA7DC3" w14:textId="77777777" w:rsidR="009E09A1" w:rsidRDefault="00000000">
            <w:pPr>
              <w:pStyle w:val="afffffffffb"/>
              <w:jc w:val="left"/>
            </w:pPr>
            <w:r>
              <w:rPr>
                <w:szCs w:val="21"/>
              </w:rPr>
              <w:t>资质与证照有效性：任何一项证照过期或经营范围不符扣</w:t>
            </w:r>
            <w:r>
              <w:rPr>
                <w:szCs w:val="21"/>
              </w:rPr>
              <w:t>5</w:t>
            </w:r>
            <w:r>
              <w:rPr>
                <w:szCs w:val="21"/>
              </w:rPr>
              <w:t>分</w:t>
            </w:r>
          </w:p>
        </w:tc>
        <w:tc>
          <w:tcPr>
            <w:tcW w:w="564" w:type="dxa"/>
            <w:vAlign w:val="center"/>
          </w:tcPr>
          <w:p w14:paraId="24B75432" w14:textId="77777777" w:rsidR="009E09A1" w:rsidRDefault="00000000">
            <w:pPr>
              <w:pStyle w:val="afffffffffb"/>
            </w:pPr>
            <w:r>
              <w:rPr>
                <w:szCs w:val="21"/>
              </w:rPr>
              <w:t>5</w:t>
            </w:r>
          </w:p>
        </w:tc>
        <w:tc>
          <w:tcPr>
            <w:tcW w:w="609" w:type="dxa"/>
            <w:vAlign w:val="center"/>
          </w:tcPr>
          <w:p w14:paraId="2825B80A" w14:textId="77777777" w:rsidR="009E09A1" w:rsidRDefault="009E09A1">
            <w:pPr>
              <w:pStyle w:val="afffffffffb"/>
              <w:jc w:val="left"/>
            </w:pPr>
          </w:p>
        </w:tc>
        <w:tc>
          <w:tcPr>
            <w:tcW w:w="925" w:type="dxa"/>
            <w:vAlign w:val="center"/>
          </w:tcPr>
          <w:p w14:paraId="4A122D9D" w14:textId="77777777" w:rsidR="009E09A1" w:rsidRDefault="009E09A1">
            <w:pPr>
              <w:pStyle w:val="afffffffffb"/>
            </w:pPr>
          </w:p>
        </w:tc>
      </w:tr>
      <w:tr w:rsidR="009E09A1" w14:paraId="0E251F04" w14:textId="77777777">
        <w:trPr>
          <w:jc w:val="center"/>
        </w:trPr>
        <w:tc>
          <w:tcPr>
            <w:tcW w:w="499" w:type="dxa"/>
            <w:vMerge/>
            <w:vAlign w:val="center"/>
          </w:tcPr>
          <w:p w14:paraId="03C06C8D" w14:textId="77777777" w:rsidR="009E09A1" w:rsidRDefault="009E09A1">
            <w:pPr>
              <w:pStyle w:val="afffffffffb"/>
            </w:pPr>
          </w:p>
        </w:tc>
        <w:tc>
          <w:tcPr>
            <w:tcW w:w="1727" w:type="dxa"/>
            <w:vMerge/>
            <w:vAlign w:val="center"/>
          </w:tcPr>
          <w:p w14:paraId="08110876" w14:textId="77777777" w:rsidR="009E09A1" w:rsidRDefault="009E09A1">
            <w:pPr>
              <w:pStyle w:val="afffffffffb"/>
              <w:jc w:val="left"/>
            </w:pPr>
          </w:p>
        </w:tc>
        <w:tc>
          <w:tcPr>
            <w:tcW w:w="5018" w:type="dxa"/>
            <w:vAlign w:val="center"/>
          </w:tcPr>
          <w:p w14:paraId="107E42EE" w14:textId="77777777" w:rsidR="009E09A1" w:rsidRDefault="00000000">
            <w:pPr>
              <w:pStyle w:val="afffffffffb"/>
              <w:jc w:val="left"/>
            </w:pPr>
            <w:r>
              <w:rPr>
                <w:szCs w:val="21"/>
              </w:rPr>
              <w:t>食品安全事故与舆情：发生确认的一般</w:t>
            </w:r>
            <w:r>
              <w:rPr>
                <w:rFonts w:hint="eastAsia"/>
                <w:szCs w:val="21"/>
              </w:rPr>
              <w:t>及以上</w:t>
            </w:r>
            <w:r>
              <w:rPr>
                <w:szCs w:val="21"/>
              </w:rPr>
              <w:t>食品安全事故</w:t>
            </w:r>
            <w:r>
              <w:rPr>
                <w:rFonts w:hint="eastAsia"/>
                <w:szCs w:val="21"/>
              </w:rPr>
              <w:t>，</w:t>
            </w:r>
            <w:r>
              <w:rPr>
                <w:szCs w:val="21"/>
              </w:rPr>
              <w:t>本项</w:t>
            </w:r>
            <w:r>
              <w:rPr>
                <w:szCs w:val="21"/>
              </w:rPr>
              <w:t>0</w:t>
            </w:r>
            <w:r>
              <w:rPr>
                <w:szCs w:val="21"/>
              </w:rPr>
              <w:t>分并直接评为不合格</w:t>
            </w:r>
          </w:p>
        </w:tc>
        <w:tc>
          <w:tcPr>
            <w:tcW w:w="564" w:type="dxa"/>
            <w:vAlign w:val="center"/>
          </w:tcPr>
          <w:p w14:paraId="56DA5071" w14:textId="77777777" w:rsidR="009E09A1" w:rsidRDefault="00000000">
            <w:pPr>
              <w:pStyle w:val="afffffffffb"/>
            </w:pPr>
            <w:r>
              <w:rPr>
                <w:szCs w:val="21"/>
              </w:rPr>
              <w:t>10</w:t>
            </w:r>
          </w:p>
        </w:tc>
        <w:tc>
          <w:tcPr>
            <w:tcW w:w="609" w:type="dxa"/>
            <w:vAlign w:val="center"/>
          </w:tcPr>
          <w:p w14:paraId="104CF0CC" w14:textId="77777777" w:rsidR="009E09A1" w:rsidRDefault="009E09A1">
            <w:pPr>
              <w:pStyle w:val="afffffffffb"/>
              <w:jc w:val="left"/>
            </w:pPr>
          </w:p>
        </w:tc>
        <w:tc>
          <w:tcPr>
            <w:tcW w:w="925" w:type="dxa"/>
            <w:vAlign w:val="center"/>
          </w:tcPr>
          <w:p w14:paraId="72BE6B3E" w14:textId="77777777" w:rsidR="009E09A1" w:rsidRDefault="009E09A1">
            <w:pPr>
              <w:pStyle w:val="afffffffffb"/>
            </w:pPr>
          </w:p>
        </w:tc>
      </w:tr>
      <w:tr w:rsidR="009E09A1" w14:paraId="341E4788" w14:textId="77777777">
        <w:trPr>
          <w:jc w:val="center"/>
        </w:trPr>
        <w:tc>
          <w:tcPr>
            <w:tcW w:w="499" w:type="dxa"/>
            <w:vMerge w:val="restart"/>
            <w:vAlign w:val="center"/>
          </w:tcPr>
          <w:p w14:paraId="412388BC" w14:textId="77777777" w:rsidR="009E09A1" w:rsidRDefault="00000000">
            <w:pPr>
              <w:pStyle w:val="afffffffffb"/>
            </w:pPr>
            <w:r>
              <w:rPr>
                <w:rFonts w:hint="eastAsia"/>
              </w:rPr>
              <w:t>6</w:t>
            </w:r>
          </w:p>
        </w:tc>
        <w:tc>
          <w:tcPr>
            <w:tcW w:w="1727" w:type="dxa"/>
            <w:vMerge w:val="restart"/>
            <w:vAlign w:val="center"/>
          </w:tcPr>
          <w:p w14:paraId="0B417B8D" w14:textId="77777777" w:rsidR="009E09A1" w:rsidRDefault="00000000">
            <w:pPr>
              <w:pStyle w:val="afffffffffb"/>
              <w:jc w:val="left"/>
            </w:pPr>
            <w:r>
              <w:t>供应链韧性（</w:t>
            </w:r>
            <w:r>
              <w:t>10</w:t>
            </w:r>
            <w:r>
              <w:t>分）</w:t>
            </w:r>
          </w:p>
        </w:tc>
        <w:tc>
          <w:tcPr>
            <w:tcW w:w="5018" w:type="dxa"/>
            <w:vAlign w:val="center"/>
          </w:tcPr>
          <w:p w14:paraId="6A2D8F3C" w14:textId="77777777" w:rsidR="009E09A1" w:rsidRDefault="00000000">
            <w:pPr>
              <w:pStyle w:val="afffffffffb"/>
              <w:jc w:val="left"/>
            </w:pPr>
            <w:r>
              <w:rPr>
                <w:szCs w:val="21"/>
              </w:rPr>
              <w:t>应急保障与替代能力：无书面应急预案扣</w:t>
            </w:r>
            <w:r>
              <w:rPr>
                <w:szCs w:val="21"/>
              </w:rPr>
              <w:t>2</w:t>
            </w:r>
            <w:r>
              <w:rPr>
                <w:szCs w:val="21"/>
              </w:rPr>
              <w:t>分</w:t>
            </w:r>
          </w:p>
        </w:tc>
        <w:tc>
          <w:tcPr>
            <w:tcW w:w="564" w:type="dxa"/>
            <w:vAlign w:val="center"/>
          </w:tcPr>
          <w:p w14:paraId="70DCE7C8" w14:textId="77777777" w:rsidR="009E09A1" w:rsidRDefault="00000000">
            <w:pPr>
              <w:pStyle w:val="afffffffffb"/>
            </w:pPr>
            <w:r>
              <w:rPr>
                <w:szCs w:val="21"/>
              </w:rPr>
              <w:t>5</w:t>
            </w:r>
          </w:p>
        </w:tc>
        <w:tc>
          <w:tcPr>
            <w:tcW w:w="609" w:type="dxa"/>
            <w:vAlign w:val="center"/>
          </w:tcPr>
          <w:p w14:paraId="65B4CE94" w14:textId="77777777" w:rsidR="009E09A1" w:rsidRDefault="009E09A1">
            <w:pPr>
              <w:pStyle w:val="afffffffffb"/>
              <w:jc w:val="left"/>
            </w:pPr>
          </w:p>
        </w:tc>
        <w:tc>
          <w:tcPr>
            <w:tcW w:w="925" w:type="dxa"/>
            <w:vAlign w:val="center"/>
          </w:tcPr>
          <w:p w14:paraId="6465E565" w14:textId="77777777" w:rsidR="009E09A1" w:rsidRDefault="009E09A1">
            <w:pPr>
              <w:pStyle w:val="afffffffffb"/>
            </w:pPr>
          </w:p>
        </w:tc>
      </w:tr>
      <w:tr w:rsidR="009E09A1" w14:paraId="3AB65CE2" w14:textId="77777777">
        <w:trPr>
          <w:jc w:val="center"/>
        </w:trPr>
        <w:tc>
          <w:tcPr>
            <w:tcW w:w="499" w:type="dxa"/>
            <w:vMerge/>
            <w:vAlign w:val="center"/>
          </w:tcPr>
          <w:p w14:paraId="08AAFF35" w14:textId="77777777" w:rsidR="009E09A1" w:rsidRDefault="009E09A1">
            <w:pPr>
              <w:pStyle w:val="afffffffffb"/>
            </w:pPr>
          </w:p>
        </w:tc>
        <w:tc>
          <w:tcPr>
            <w:tcW w:w="1727" w:type="dxa"/>
            <w:vMerge/>
            <w:vAlign w:val="center"/>
          </w:tcPr>
          <w:p w14:paraId="230D3CB8" w14:textId="77777777" w:rsidR="009E09A1" w:rsidRDefault="009E09A1">
            <w:pPr>
              <w:pStyle w:val="afffffffffb"/>
              <w:jc w:val="left"/>
            </w:pPr>
          </w:p>
        </w:tc>
        <w:tc>
          <w:tcPr>
            <w:tcW w:w="5018" w:type="dxa"/>
            <w:vAlign w:val="center"/>
          </w:tcPr>
          <w:p w14:paraId="4DDF159E" w14:textId="77777777" w:rsidR="009E09A1" w:rsidRDefault="00000000">
            <w:pPr>
              <w:pStyle w:val="afffffffffb"/>
              <w:jc w:val="left"/>
            </w:pPr>
            <w:r>
              <w:rPr>
                <w:szCs w:val="21"/>
              </w:rPr>
              <w:t>库存与持续供货能力：</w:t>
            </w:r>
            <w:r>
              <w:rPr>
                <w:rFonts w:hint="eastAsia"/>
                <w:szCs w:val="21"/>
              </w:rPr>
              <w:t>季度</w:t>
            </w:r>
            <w:r>
              <w:rPr>
                <w:szCs w:val="21"/>
              </w:rPr>
              <w:t>内发生</w:t>
            </w:r>
            <w:r>
              <w:rPr>
                <w:szCs w:val="21"/>
              </w:rPr>
              <w:t>1</w:t>
            </w:r>
            <w:r>
              <w:rPr>
                <w:szCs w:val="21"/>
              </w:rPr>
              <w:t>次非不可抗力断供扣</w:t>
            </w:r>
            <w:r>
              <w:rPr>
                <w:szCs w:val="21"/>
              </w:rPr>
              <w:t>2</w:t>
            </w:r>
            <w:r>
              <w:rPr>
                <w:szCs w:val="21"/>
              </w:rPr>
              <w:t>分</w:t>
            </w:r>
          </w:p>
        </w:tc>
        <w:tc>
          <w:tcPr>
            <w:tcW w:w="564" w:type="dxa"/>
            <w:vAlign w:val="center"/>
          </w:tcPr>
          <w:p w14:paraId="024D1FC6" w14:textId="77777777" w:rsidR="009E09A1" w:rsidRDefault="00000000">
            <w:pPr>
              <w:pStyle w:val="afffffffffb"/>
            </w:pPr>
            <w:r>
              <w:rPr>
                <w:szCs w:val="21"/>
              </w:rPr>
              <w:t>3</w:t>
            </w:r>
          </w:p>
        </w:tc>
        <w:tc>
          <w:tcPr>
            <w:tcW w:w="609" w:type="dxa"/>
            <w:vAlign w:val="center"/>
          </w:tcPr>
          <w:p w14:paraId="63C8AC72" w14:textId="77777777" w:rsidR="009E09A1" w:rsidRDefault="009E09A1">
            <w:pPr>
              <w:pStyle w:val="afffffffffb"/>
              <w:jc w:val="left"/>
            </w:pPr>
          </w:p>
        </w:tc>
        <w:tc>
          <w:tcPr>
            <w:tcW w:w="925" w:type="dxa"/>
            <w:vAlign w:val="center"/>
          </w:tcPr>
          <w:p w14:paraId="248C7021" w14:textId="77777777" w:rsidR="009E09A1" w:rsidRDefault="009E09A1">
            <w:pPr>
              <w:pStyle w:val="afffffffffb"/>
            </w:pPr>
          </w:p>
        </w:tc>
      </w:tr>
      <w:tr w:rsidR="009E09A1" w14:paraId="3970B7A7" w14:textId="77777777">
        <w:trPr>
          <w:jc w:val="center"/>
        </w:trPr>
        <w:tc>
          <w:tcPr>
            <w:tcW w:w="499" w:type="dxa"/>
            <w:vMerge/>
            <w:vAlign w:val="center"/>
          </w:tcPr>
          <w:p w14:paraId="01161B1A" w14:textId="77777777" w:rsidR="009E09A1" w:rsidRDefault="009E09A1">
            <w:pPr>
              <w:pStyle w:val="afffffffffb"/>
            </w:pPr>
          </w:p>
        </w:tc>
        <w:tc>
          <w:tcPr>
            <w:tcW w:w="1727" w:type="dxa"/>
            <w:vMerge/>
            <w:vAlign w:val="center"/>
          </w:tcPr>
          <w:p w14:paraId="481A757C" w14:textId="77777777" w:rsidR="009E09A1" w:rsidRDefault="009E09A1">
            <w:pPr>
              <w:pStyle w:val="afffffffffb"/>
              <w:jc w:val="left"/>
            </w:pPr>
          </w:p>
        </w:tc>
        <w:tc>
          <w:tcPr>
            <w:tcW w:w="5018" w:type="dxa"/>
            <w:vAlign w:val="center"/>
          </w:tcPr>
          <w:p w14:paraId="3A19E300" w14:textId="77777777" w:rsidR="009E09A1" w:rsidRDefault="00000000">
            <w:pPr>
              <w:pStyle w:val="afffffffffb"/>
              <w:jc w:val="left"/>
            </w:pPr>
            <w:r>
              <w:rPr>
                <w:color w:val="0F1115"/>
                <w:szCs w:val="21"/>
              </w:rPr>
              <w:t>产品多元与季节调适：主动提供调整方案加</w:t>
            </w:r>
            <w:r>
              <w:rPr>
                <w:color w:val="0F1115"/>
                <w:szCs w:val="21"/>
              </w:rPr>
              <w:t>1</w:t>
            </w:r>
            <w:r>
              <w:rPr>
                <w:color w:val="0F1115"/>
                <w:szCs w:val="21"/>
              </w:rPr>
              <w:t>分</w:t>
            </w:r>
          </w:p>
        </w:tc>
        <w:tc>
          <w:tcPr>
            <w:tcW w:w="564" w:type="dxa"/>
            <w:vAlign w:val="center"/>
          </w:tcPr>
          <w:p w14:paraId="0E264AD9" w14:textId="77777777" w:rsidR="009E09A1" w:rsidRDefault="00000000">
            <w:pPr>
              <w:pStyle w:val="afffffffffb"/>
            </w:pPr>
            <w:r>
              <w:rPr>
                <w:color w:val="0F1115"/>
                <w:szCs w:val="21"/>
              </w:rPr>
              <w:t>2</w:t>
            </w:r>
          </w:p>
        </w:tc>
        <w:tc>
          <w:tcPr>
            <w:tcW w:w="609" w:type="dxa"/>
            <w:vAlign w:val="center"/>
          </w:tcPr>
          <w:p w14:paraId="6E12241F" w14:textId="77777777" w:rsidR="009E09A1" w:rsidRDefault="009E09A1">
            <w:pPr>
              <w:pStyle w:val="afffffffffb"/>
              <w:jc w:val="left"/>
            </w:pPr>
          </w:p>
        </w:tc>
        <w:tc>
          <w:tcPr>
            <w:tcW w:w="925" w:type="dxa"/>
            <w:vAlign w:val="center"/>
          </w:tcPr>
          <w:p w14:paraId="4900A96E" w14:textId="77777777" w:rsidR="009E09A1" w:rsidRDefault="009E09A1">
            <w:pPr>
              <w:pStyle w:val="afffffffffb"/>
            </w:pPr>
          </w:p>
        </w:tc>
      </w:tr>
      <w:tr w:rsidR="009E09A1" w14:paraId="4B5B04EF" w14:textId="77777777">
        <w:trPr>
          <w:jc w:val="center"/>
        </w:trPr>
        <w:tc>
          <w:tcPr>
            <w:tcW w:w="499" w:type="dxa"/>
            <w:vMerge w:val="restart"/>
            <w:vAlign w:val="center"/>
          </w:tcPr>
          <w:p w14:paraId="34426194" w14:textId="77777777" w:rsidR="009E09A1" w:rsidRDefault="00000000">
            <w:pPr>
              <w:pStyle w:val="afffffffffb"/>
            </w:pPr>
            <w:r>
              <w:rPr>
                <w:rFonts w:hint="eastAsia"/>
              </w:rPr>
              <w:t>7</w:t>
            </w:r>
          </w:p>
        </w:tc>
        <w:tc>
          <w:tcPr>
            <w:tcW w:w="1727" w:type="dxa"/>
            <w:vMerge w:val="restart"/>
            <w:vAlign w:val="center"/>
          </w:tcPr>
          <w:p w14:paraId="71A6316C" w14:textId="77777777" w:rsidR="009E09A1" w:rsidRDefault="00000000">
            <w:pPr>
              <w:pStyle w:val="afffffffffb"/>
              <w:jc w:val="left"/>
            </w:pPr>
            <w:r>
              <w:t>可持续发展（</w:t>
            </w:r>
            <w:r>
              <w:t>5</w:t>
            </w:r>
            <w:r>
              <w:t>分）</w:t>
            </w:r>
          </w:p>
        </w:tc>
        <w:tc>
          <w:tcPr>
            <w:tcW w:w="5018" w:type="dxa"/>
            <w:vAlign w:val="center"/>
          </w:tcPr>
          <w:p w14:paraId="0FC2E117" w14:textId="77777777" w:rsidR="009E09A1" w:rsidRDefault="00000000">
            <w:pPr>
              <w:pStyle w:val="afffffffffb"/>
              <w:jc w:val="left"/>
            </w:pPr>
            <w:r>
              <w:rPr>
                <w:color w:val="0F1115"/>
                <w:szCs w:val="21"/>
              </w:rPr>
              <w:t>反食品浪费与环保措施：未采取任何减量或环保措施扣</w:t>
            </w:r>
            <w:r>
              <w:rPr>
                <w:color w:val="0F1115"/>
                <w:szCs w:val="21"/>
              </w:rPr>
              <w:t>2</w:t>
            </w:r>
            <w:r>
              <w:rPr>
                <w:color w:val="0F1115"/>
                <w:szCs w:val="21"/>
              </w:rPr>
              <w:t>分</w:t>
            </w:r>
          </w:p>
        </w:tc>
        <w:tc>
          <w:tcPr>
            <w:tcW w:w="564" w:type="dxa"/>
            <w:vAlign w:val="center"/>
          </w:tcPr>
          <w:p w14:paraId="4241F5B7" w14:textId="77777777" w:rsidR="009E09A1" w:rsidRDefault="00000000">
            <w:pPr>
              <w:pStyle w:val="afffffffffb"/>
            </w:pPr>
            <w:r>
              <w:rPr>
                <w:color w:val="0F1115"/>
                <w:szCs w:val="21"/>
              </w:rPr>
              <w:t>3</w:t>
            </w:r>
          </w:p>
        </w:tc>
        <w:tc>
          <w:tcPr>
            <w:tcW w:w="609" w:type="dxa"/>
            <w:vAlign w:val="center"/>
          </w:tcPr>
          <w:p w14:paraId="777C3675" w14:textId="77777777" w:rsidR="009E09A1" w:rsidRDefault="009E09A1">
            <w:pPr>
              <w:pStyle w:val="afffffffffb"/>
              <w:jc w:val="left"/>
            </w:pPr>
          </w:p>
        </w:tc>
        <w:tc>
          <w:tcPr>
            <w:tcW w:w="925" w:type="dxa"/>
            <w:vAlign w:val="center"/>
          </w:tcPr>
          <w:p w14:paraId="7342238E" w14:textId="77777777" w:rsidR="009E09A1" w:rsidRDefault="009E09A1">
            <w:pPr>
              <w:pStyle w:val="afffffffffb"/>
            </w:pPr>
          </w:p>
        </w:tc>
      </w:tr>
      <w:tr w:rsidR="009E09A1" w14:paraId="62218DD3" w14:textId="77777777">
        <w:trPr>
          <w:jc w:val="center"/>
        </w:trPr>
        <w:tc>
          <w:tcPr>
            <w:tcW w:w="499" w:type="dxa"/>
            <w:vMerge/>
            <w:vAlign w:val="center"/>
          </w:tcPr>
          <w:p w14:paraId="7DD91285" w14:textId="77777777" w:rsidR="009E09A1" w:rsidRDefault="009E09A1">
            <w:pPr>
              <w:pStyle w:val="afffffffffb"/>
              <w:jc w:val="left"/>
            </w:pPr>
          </w:p>
        </w:tc>
        <w:tc>
          <w:tcPr>
            <w:tcW w:w="1727" w:type="dxa"/>
            <w:vMerge/>
            <w:vAlign w:val="center"/>
          </w:tcPr>
          <w:p w14:paraId="0BA88662" w14:textId="77777777" w:rsidR="009E09A1" w:rsidRDefault="009E09A1">
            <w:pPr>
              <w:pStyle w:val="afffffffffb"/>
              <w:jc w:val="left"/>
            </w:pPr>
          </w:p>
        </w:tc>
        <w:tc>
          <w:tcPr>
            <w:tcW w:w="5018" w:type="dxa"/>
            <w:vAlign w:val="center"/>
          </w:tcPr>
          <w:p w14:paraId="5B382010" w14:textId="77777777" w:rsidR="009E09A1" w:rsidRDefault="00000000">
            <w:pPr>
              <w:pStyle w:val="afffffffffb"/>
              <w:jc w:val="left"/>
            </w:pPr>
            <w:r>
              <w:rPr>
                <w:color w:val="0F1115"/>
                <w:szCs w:val="21"/>
              </w:rPr>
              <w:t>员工健康与作业规范：发现</w:t>
            </w:r>
            <w:r>
              <w:rPr>
                <w:color w:val="0F1115"/>
                <w:szCs w:val="21"/>
              </w:rPr>
              <w:t>1</w:t>
            </w:r>
            <w:r>
              <w:rPr>
                <w:color w:val="0F1115"/>
                <w:szCs w:val="21"/>
              </w:rPr>
              <w:t>人次无健康证扣</w:t>
            </w:r>
            <w:r>
              <w:rPr>
                <w:color w:val="0F1115"/>
                <w:szCs w:val="21"/>
              </w:rPr>
              <w:t>1</w:t>
            </w:r>
            <w:r>
              <w:rPr>
                <w:color w:val="0F1115"/>
                <w:szCs w:val="21"/>
              </w:rPr>
              <w:t>分</w:t>
            </w:r>
          </w:p>
        </w:tc>
        <w:tc>
          <w:tcPr>
            <w:tcW w:w="564" w:type="dxa"/>
            <w:vAlign w:val="center"/>
          </w:tcPr>
          <w:p w14:paraId="1332E413" w14:textId="77777777" w:rsidR="009E09A1" w:rsidRDefault="00000000">
            <w:pPr>
              <w:pStyle w:val="afffffffffb"/>
            </w:pPr>
            <w:r>
              <w:rPr>
                <w:color w:val="0F1115"/>
                <w:szCs w:val="21"/>
              </w:rPr>
              <w:t>2</w:t>
            </w:r>
          </w:p>
        </w:tc>
        <w:tc>
          <w:tcPr>
            <w:tcW w:w="609" w:type="dxa"/>
            <w:vAlign w:val="center"/>
          </w:tcPr>
          <w:p w14:paraId="226473B6" w14:textId="77777777" w:rsidR="009E09A1" w:rsidRDefault="009E09A1">
            <w:pPr>
              <w:pStyle w:val="afffffffffb"/>
              <w:jc w:val="left"/>
            </w:pPr>
          </w:p>
        </w:tc>
        <w:tc>
          <w:tcPr>
            <w:tcW w:w="925" w:type="dxa"/>
            <w:vAlign w:val="center"/>
          </w:tcPr>
          <w:p w14:paraId="02B7D98C" w14:textId="77777777" w:rsidR="009E09A1" w:rsidRDefault="009E09A1">
            <w:pPr>
              <w:pStyle w:val="afffffffffb"/>
            </w:pPr>
          </w:p>
        </w:tc>
      </w:tr>
      <w:tr w:rsidR="009E09A1" w14:paraId="0E6C4AFA" w14:textId="77777777">
        <w:trPr>
          <w:jc w:val="center"/>
        </w:trPr>
        <w:tc>
          <w:tcPr>
            <w:tcW w:w="499" w:type="dxa"/>
            <w:tcBorders>
              <w:bottom w:val="single" w:sz="8" w:space="0" w:color="auto"/>
            </w:tcBorders>
            <w:vAlign w:val="center"/>
          </w:tcPr>
          <w:p w14:paraId="3C4AB9D0" w14:textId="77777777" w:rsidR="009E09A1" w:rsidRDefault="00000000">
            <w:pPr>
              <w:pStyle w:val="afffffffffb"/>
              <w:jc w:val="left"/>
              <w:rPr>
                <w:b/>
                <w:bCs/>
              </w:rPr>
            </w:pPr>
            <w:r>
              <w:rPr>
                <w:rFonts w:hint="eastAsia"/>
                <w:b/>
                <w:bCs/>
              </w:rPr>
              <w:t>合计</w:t>
            </w:r>
          </w:p>
        </w:tc>
        <w:tc>
          <w:tcPr>
            <w:tcW w:w="1727" w:type="dxa"/>
            <w:tcBorders>
              <w:bottom w:val="single" w:sz="8" w:space="0" w:color="auto"/>
            </w:tcBorders>
            <w:vAlign w:val="center"/>
          </w:tcPr>
          <w:p w14:paraId="19C72919" w14:textId="77777777" w:rsidR="009E09A1" w:rsidRDefault="009E09A1">
            <w:pPr>
              <w:pStyle w:val="afffffffffb"/>
              <w:jc w:val="left"/>
            </w:pPr>
          </w:p>
        </w:tc>
        <w:tc>
          <w:tcPr>
            <w:tcW w:w="5018" w:type="dxa"/>
            <w:tcBorders>
              <w:bottom w:val="single" w:sz="8" w:space="0" w:color="auto"/>
            </w:tcBorders>
            <w:vAlign w:val="center"/>
          </w:tcPr>
          <w:p w14:paraId="088050F8" w14:textId="77777777" w:rsidR="009E09A1" w:rsidRDefault="009E09A1">
            <w:pPr>
              <w:pStyle w:val="afffffffffb"/>
              <w:jc w:val="left"/>
            </w:pPr>
          </w:p>
        </w:tc>
        <w:tc>
          <w:tcPr>
            <w:tcW w:w="564" w:type="dxa"/>
            <w:tcBorders>
              <w:bottom w:val="single" w:sz="8" w:space="0" w:color="auto"/>
            </w:tcBorders>
            <w:vAlign w:val="center"/>
          </w:tcPr>
          <w:p w14:paraId="3DAEE601" w14:textId="77777777" w:rsidR="009E09A1" w:rsidRDefault="00000000">
            <w:pPr>
              <w:pStyle w:val="afffffffffb"/>
            </w:pPr>
            <w:r>
              <w:rPr>
                <w:b/>
                <w:bCs/>
                <w:color w:val="0F1115"/>
                <w:szCs w:val="21"/>
              </w:rPr>
              <w:t>100</w:t>
            </w:r>
          </w:p>
        </w:tc>
        <w:tc>
          <w:tcPr>
            <w:tcW w:w="609" w:type="dxa"/>
            <w:tcBorders>
              <w:bottom w:val="single" w:sz="8" w:space="0" w:color="auto"/>
            </w:tcBorders>
            <w:vAlign w:val="center"/>
          </w:tcPr>
          <w:p w14:paraId="79BA78C5" w14:textId="77777777" w:rsidR="009E09A1" w:rsidRDefault="009E09A1">
            <w:pPr>
              <w:pStyle w:val="afffffffffb"/>
              <w:jc w:val="left"/>
            </w:pPr>
          </w:p>
        </w:tc>
        <w:tc>
          <w:tcPr>
            <w:tcW w:w="925" w:type="dxa"/>
            <w:tcBorders>
              <w:bottom w:val="single" w:sz="8" w:space="0" w:color="auto"/>
            </w:tcBorders>
            <w:vAlign w:val="center"/>
          </w:tcPr>
          <w:p w14:paraId="01B8178E" w14:textId="77777777" w:rsidR="009E09A1" w:rsidRDefault="009E09A1">
            <w:pPr>
              <w:pStyle w:val="afffffffffb"/>
            </w:pPr>
          </w:p>
        </w:tc>
      </w:tr>
      <w:tr w:rsidR="009E09A1" w14:paraId="0C0B8434" w14:textId="77777777">
        <w:trPr>
          <w:jc w:val="center"/>
        </w:trPr>
        <w:tc>
          <w:tcPr>
            <w:tcW w:w="9342" w:type="dxa"/>
            <w:gridSpan w:val="6"/>
            <w:tcBorders>
              <w:top w:val="single" w:sz="8" w:space="0" w:color="auto"/>
              <w:bottom w:val="single" w:sz="8" w:space="0" w:color="auto"/>
            </w:tcBorders>
            <w:vAlign w:val="center"/>
          </w:tcPr>
          <w:p w14:paraId="6B8508A0" w14:textId="77777777" w:rsidR="009E09A1" w:rsidRDefault="00000000">
            <w:pPr>
              <w:pStyle w:val="afffffffffb"/>
              <w:jc w:val="left"/>
            </w:pPr>
            <w:r>
              <w:rPr>
                <w:rFonts w:hint="eastAsia"/>
              </w:rPr>
              <w:t>供应商等级标准</w:t>
            </w:r>
            <w:r>
              <w:t>：</w:t>
            </w:r>
          </w:p>
          <w:p w14:paraId="69A8CE9E" w14:textId="77777777" w:rsidR="009E09A1" w:rsidRDefault="00000000">
            <w:pPr>
              <w:pStyle w:val="afffffffffb"/>
              <w:jc w:val="left"/>
            </w:pPr>
            <w:r>
              <w:rPr>
                <w:rFonts w:hint="eastAsia"/>
              </w:rPr>
              <w:t>五星</w:t>
            </w:r>
            <w:r>
              <w:t>级</w:t>
            </w:r>
            <w:r>
              <w:rPr>
                <w:rFonts w:hint="eastAsia"/>
              </w:rPr>
              <w:t>：总分</w:t>
            </w:r>
            <w:r>
              <w:t>≥90</w:t>
            </w:r>
            <w:r>
              <w:t>分（</w:t>
            </w:r>
            <w:r>
              <w:rPr>
                <w:rFonts w:hint="eastAsia"/>
              </w:rPr>
              <w:t>卓越</w:t>
            </w:r>
            <w:r>
              <w:t>）；</w:t>
            </w:r>
            <w:r>
              <w:rPr>
                <w:rFonts w:hint="eastAsia"/>
              </w:rPr>
              <w:t>四星</w:t>
            </w:r>
            <w:r>
              <w:t>级</w:t>
            </w:r>
            <w:r>
              <w:rPr>
                <w:rFonts w:hint="eastAsia"/>
              </w:rPr>
              <w:t>：</w:t>
            </w:r>
            <w:r>
              <w:rPr>
                <w:color w:val="000000" w:themeColor="text1"/>
              </w:rPr>
              <w:t>80</w:t>
            </w:r>
            <w:r>
              <w:rPr>
                <w:color w:val="000000" w:themeColor="text1"/>
              </w:rPr>
              <w:t>分</w:t>
            </w:r>
            <w:r>
              <w:rPr>
                <w:color w:val="000000" w:themeColor="text1"/>
              </w:rPr>
              <w:t>≤</w:t>
            </w:r>
            <w:r>
              <w:rPr>
                <w:rFonts w:hint="eastAsia"/>
                <w:color w:val="000000" w:themeColor="text1"/>
              </w:rPr>
              <w:t>总</w:t>
            </w:r>
            <w:r>
              <w:rPr>
                <w:color w:val="000000" w:themeColor="text1"/>
              </w:rPr>
              <w:t>分＜</w:t>
            </w:r>
            <w:r>
              <w:rPr>
                <w:color w:val="000000" w:themeColor="text1"/>
              </w:rPr>
              <w:t>90</w:t>
            </w:r>
            <w:r>
              <w:rPr>
                <w:color w:val="000000" w:themeColor="text1"/>
              </w:rPr>
              <w:t>分</w:t>
            </w:r>
            <w:r>
              <w:t>（</w:t>
            </w:r>
            <w:r>
              <w:rPr>
                <w:rFonts w:hint="eastAsia"/>
              </w:rPr>
              <w:t>优秀</w:t>
            </w:r>
            <w:r>
              <w:t>）；</w:t>
            </w:r>
            <w:r>
              <w:rPr>
                <w:rFonts w:hint="eastAsia"/>
              </w:rPr>
              <w:t>三星</w:t>
            </w:r>
            <w:r>
              <w:t>级</w:t>
            </w:r>
            <w:r>
              <w:rPr>
                <w:rFonts w:hint="eastAsia"/>
              </w:rPr>
              <w:t>：</w:t>
            </w:r>
            <w:r>
              <w:rPr>
                <w:color w:val="000000" w:themeColor="text1"/>
              </w:rPr>
              <w:t>70</w:t>
            </w:r>
            <w:r>
              <w:rPr>
                <w:color w:val="000000" w:themeColor="text1"/>
              </w:rPr>
              <w:t>分</w:t>
            </w:r>
            <w:r>
              <w:rPr>
                <w:color w:val="000000" w:themeColor="text1"/>
              </w:rPr>
              <w:t>≤</w:t>
            </w:r>
            <w:r>
              <w:rPr>
                <w:color w:val="000000" w:themeColor="text1"/>
              </w:rPr>
              <w:t>综合得分＜</w:t>
            </w:r>
            <w:r>
              <w:rPr>
                <w:color w:val="000000" w:themeColor="text1"/>
              </w:rPr>
              <w:t>80</w:t>
            </w:r>
            <w:r>
              <w:rPr>
                <w:color w:val="000000" w:themeColor="text1"/>
              </w:rPr>
              <w:t>分（合格）</w:t>
            </w:r>
            <w:r>
              <w:t>；</w:t>
            </w:r>
            <w:r>
              <w:rPr>
                <w:rFonts w:hint="eastAsia"/>
              </w:rPr>
              <w:t>二星级：</w:t>
            </w:r>
            <w:r>
              <w:rPr>
                <w:color w:val="000000" w:themeColor="text1"/>
              </w:rPr>
              <w:t>60</w:t>
            </w:r>
            <w:r>
              <w:rPr>
                <w:color w:val="000000" w:themeColor="text1"/>
              </w:rPr>
              <w:t>分</w:t>
            </w:r>
            <w:r>
              <w:rPr>
                <w:color w:val="000000" w:themeColor="text1"/>
              </w:rPr>
              <w:t>≤</w:t>
            </w:r>
            <w:r>
              <w:rPr>
                <w:rFonts w:hint="eastAsia"/>
                <w:color w:val="000000" w:themeColor="text1"/>
              </w:rPr>
              <w:t>总</w:t>
            </w:r>
            <w:r>
              <w:rPr>
                <w:color w:val="000000" w:themeColor="text1"/>
              </w:rPr>
              <w:t>分＜</w:t>
            </w:r>
            <w:r>
              <w:rPr>
                <w:color w:val="000000" w:themeColor="text1"/>
              </w:rPr>
              <w:t>70</w:t>
            </w:r>
            <w:r>
              <w:rPr>
                <w:color w:val="000000" w:themeColor="text1"/>
              </w:rPr>
              <w:t>分</w:t>
            </w:r>
            <w:r>
              <w:rPr>
                <w:rFonts w:hint="eastAsia"/>
                <w:color w:val="000000" w:themeColor="text1"/>
              </w:rPr>
              <w:t>（观察）；一星级：总分</w:t>
            </w:r>
            <w:r>
              <w:t>&lt;60</w:t>
            </w:r>
            <w:r>
              <w:t>分（不合格）。连续两个月低于</w:t>
            </w:r>
            <w:r>
              <w:t>60</w:t>
            </w:r>
            <w:r>
              <w:t>分的，启动退出程序。</w:t>
            </w:r>
          </w:p>
        </w:tc>
      </w:tr>
    </w:tbl>
    <w:p w14:paraId="30DB7B95" w14:textId="77777777" w:rsidR="009E09A1" w:rsidRDefault="009E09A1">
      <w:pPr>
        <w:pStyle w:val="afffff7"/>
        <w:ind w:firstLine="420"/>
      </w:pPr>
    </w:p>
    <w:p w14:paraId="6F20E1E9" w14:textId="77777777" w:rsidR="009E09A1" w:rsidRDefault="009E09A1">
      <w:pPr>
        <w:pStyle w:val="afffff7"/>
        <w:ind w:firstLine="420"/>
        <w:sectPr w:rsidR="009E09A1">
          <w:pgSz w:w="11906" w:h="16838"/>
          <w:pgMar w:top="1928" w:right="1134" w:bottom="1134" w:left="1134" w:header="1418" w:footer="1134" w:gutter="284"/>
          <w:cols w:space="425"/>
          <w:formProt w:val="0"/>
          <w:docGrid w:linePitch="312"/>
        </w:sectPr>
      </w:pPr>
    </w:p>
    <w:p w14:paraId="5B879F3B" w14:textId="77777777" w:rsidR="009E09A1" w:rsidRDefault="009E09A1">
      <w:pPr>
        <w:pStyle w:val="af8"/>
        <w:rPr>
          <w:rFonts w:hint="eastAsia"/>
        </w:rPr>
      </w:pPr>
    </w:p>
    <w:p w14:paraId="7CF4705F" w14:textId="77777777" w:rsidR="009E09A1" w:rsidRDefault="009E09A1">
      <w:pPr>
        <w:pStyle w:val="afe"/>
      </w:pPr>
    </w:p>
    <w:p w14:paraId="4887F9D4" w14:textId="77777777" w:rsidR="009E09A1" w:rsidRDefault="00000000">
      <w:pPr>
        <w:pStyle w:val="aff3"/>
        <w:spacing w:after="120"/>
        <w:ind w:left="0"/>
      </w:pPr>
      <w:r>
        <w:br/>
      </w:r>
      <w:bookmarkStart w:id="139" w:name="_Toc239102546"/>
      <w:bookmarkStart w:id="140" w:name="_Toc239102365"/>
      <w:bookmarkStart w:id="141" w:name="_Toc244603187"/>
      <w:r>
        <w:rPr>
          <w:rFonts w:hint="eastAsia"/>
        </w:rPr>
        <w:t>（规范性）</w:t>
      </w:r>
      <w:r>
        <w:br/>
      </w:r>
      <w:r>
        <w:rPr>
          <w:rFonts w:hint="eastAsia"/>
        </w:rPr>
        <w:t>供应商年度综合评审评分表</w:t>
      </w:r>
      <w:bookmarkEnd w:id="139"/>
      <w:bookmarkEnd w:id="140"/>
      <w:bookmarkEnd w:id="141"/>
    </w:p>
    <w:p w14:paraId="238803AC" w14:textId="77777777" w:rsidR="009E09A1" w:rsidRDefault="00000000">
      <w:pPr>
        <w:pStyle w:val="affffffffffa"/>
      </w:pPr>
      <w:r>
        <w:rPr>
          <w:rFonts w:hint="eastAsia"/>
        </w:rPr>
        <w:t>供应商年度综合评审评分表见表C.1。</w:t>
      </w:r>
    </w:p>
    <w:p w14:paraId="3401A62A" w14:textId="77777777" w:rsidR="009E09A1" w:rsidRDefault="00000000">
      <w:pPr>
        <w:pStyle w:val="aff"/>
        <w:spacing w:before="120" w:after="120"/>
        <w:ind w:left="0"/>
      </w:pPr>
      <w:r>
        <w:rPr>
          <w:rFonts w:hint="eastAsia"/>
        </w:rPr>
        <w:t>供应商年度综合评审评分表</w:t>
      </w:r>
    </w:p>
    <w:tbl>
      <w:tblPr>
        <w:tblStyle w:val="affff8"/>
        <w:tblW w:w="9345" w:type="dxa"/>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1124"/>
        <w:gridCol w:w="567"/>
        <w:gridCol w:w="2409"/>
        <w:gridCol w:w="5245"/>
      </w:tblGrid>
      <w:tr w:rsidR="009E09A1" w14:paraId="2F83C745" w14:textId="77777777">
        <w:trPr>
          <w:tblHeader/>
          <w:jc w:val="center"/>
        </w:trPr>
        <w:tc>
          <w:tcPr>
            <w:tcW w:w="1124" w:type="dxa"/>
            <w:tcBorders>
              <w:top w:val="single" w:sz="8" w:space="0" w:color="auto"/>
              <w:bottom w:val="single" w:sz="8" w:space="0" w:color="auto"/>
            </w:tcBorders>
            <w:vAlign w:val="center"/>
          </w:tcPr>
          <w:p w14:paraId="3E507A71" w14:textId="77777777" w:rsidR="009E09A1" w:rsidRDefault="00000000">
            <w:pPr>
              <w:pStyle w:val="afffffffffb"/>
            </w:pPr>
            <w:r>
              <w:rPr>
                <w:rFonts w:hint="eastAsia"/>
              </w:rPr>
              <w:t>考核维度</w:t>
            </w:r>
          </w:p>
        </w:tc>
        <w:tc>
          <w:tcPr>
            <w:tcW w:w="567" w:type="dxa"/>
            <w:tcBorders>
              <w:top w:val="single" w:sz="8" w:space="0" w:color="auto"/>
              <w:bottom w:val="single" w:sz="8" w:space="0" w:color="auto"/>
            </w:tcBorders>
            <w:vAlign w:val="center"/>
          </w:tcPr>
          <w:p w14:paraId="30760B15" w14:textId="77777777" w:rsidR="009E09A1" w:rsidRDefault="00000000">
            <w:pPr>
              <w:pStyle w:val="afffffffffb"/>
            </w:pPr>
            <w:r>
              <w:rPr>
                <w:rFonts w:hint="eastAsia"/>
              </w:rPr>
              <w:t>分值</w:t>
            </w:r>
          </w:p>
        </w:tc>
        <w:tc>
          <w:tcPr>
            <w:tcW w:w="2409" w:type="dxa"/>
            <w:tcBorders>
              <w:top w:val="single" w:sz="8" w:space="0" w:color="auto"/>
              <w:bottom w:val="single" w:sz="8" w:space="0" w:color="auto"/>
            </w:tcBorders>
            <w:vAlign w:val="center"/>
          </w:tcPr>
          <w:p w14:paraId="3B93E9CA" w14:textId="77777777" w:rsidR="009E09A1" w:rsidRDefault="00000000">
            <w:pPr>
              <w:pStyle w:val="afffffffffb"/>
            </w:pPr>
            <w:r>
              <w:rPr>
                <w:color w:val="000000"/>
                <w:szCs w:val="21"/>
              </w:rPr>
              <w:t>考核具体内容</w:t>
            </w:r>
          </w:p>
        </w:tc>
        <w:tc>
          <w:tcPr>
            <w:tcW w:w="5245" w:type="dxa"/>
            <w:tcBorders>
              <w:top w:val="single" w:sz="8" w:space="0" w:color="auto"/>
              <w:bottom w:val="single" w:sz="8" w:space="0" w:color="auto"/>
            </w:tcBorders>
            <w:vAlign w:val="center"/>
          </w:tcPr>
          <w:p w14:paraId="347CB6F6" w14:textId="77777777" w:rsidR="009E09A1" w:rsidRDefault="00000000">
            <w:pPr>
              <w:pStyle w:val="afffffffffb"/>
            </w:pPr>
            <w:r>
              <w:rPr>
                <w:color w:val="000000"/>
                <w:szCs w:val="21"/>
              </w:rPr>
              <w:t>评分标准</w:t>
            </w:r>
          </w:p>
        </w:tc>
      </w:tr>
      <w:tr w:rsidR="009E09A1" w14:paraId="5DFDF03C" w14:textId="77777777">
        <w:trPr>
          <w:jc w:val="center"/>
        </w:trPr>
        <w:tc>
          <w:tcPr>
            <w:tcW w:w="1124" w:type="dxa"/>
            <w:vMerge w:val="restart"/>
            <w:tcBorders>
              <w:top w:val="single" w:sz="8" w:space="0" w:color="auto"/>
            </w:tcBorders>
            <w:vAlign w:val="center"/>
          </w:tcPr>
          <w:p w14:paraId="6D807BFA" w14:textId="77777777" w:rsidR="009E09A1" w:rsidRDefault="00000000">
            <w:pPr>
              <w:pStyle w:val="afffffffffb"/>
              <w:jc w:val="left"/>
            </w:pPr>
            <w:r>
              <w:rPr>
                <w:rFonts w:hint="eastAsia"/>
              </w:rPr>
              <w:t>资质与合规</w:t>
            </w:r>
          </w:p>
        </w:tc>
        <w:tc>
          <w:tcPr>
            <w:tcW w:w="567" w:type="dxa"/>
            <w:vMerge w:val="restart"/>
            <w:tcBorders>
              <w:top w:val="single" w:sz="8" w:space="0" w:color="auto"/>
            </w:tcBorders>
            <w:vAlign w:val="center"/>
          </w:tcPr>
          <w:p w14:paraId="752124D2" w14:textId="77777777" w:rsidR="009E09A1" w:rsidRDefault="00000000">
            <w:pPr>
              <w:pStyle w:val="afffffffffb"/>
              <w:jc w:val="left"/>
            </w:pPr>
            <w:r>
              <w:t>10</w:t>
            </w:r>
          </w:p>
        </w:tc>
        <w:tc>
          <w:tcPr>
            <w:tcW w:w="2409" w:type="dxa"/>
            <w:tcBorders>
              <w:top w:val="single" w:sz="8" w:space="0" w:color="auto"/>
            </w:tcBorders>
            <w:vAlign w:val="center"/>
          </w:tcPr>
          <w:p w14:paraId="138E8800" w14:textId="77777777" w:rsidR="009E09A1" w:rsidRDefault="00000000">
            <w:pPr>
              <w:pStyle w:val="afffffffffb"/>
              <w:jc w:val="left"/>
            </w:pPr>
            <w:r>
              <w:rPr>
                <w:color w:val="000000"/>
                <w:szCs w:val="21"/>
              </w:rPr>
              <w:t>营业执照有效性</w:t>
            </w:r>
          </w:p>
        </w:tc>
        <w:tc>
          <w:tcPr>
            <w:tcW w:w="5245" w:type="dxa"/>
            <w:tcBorders>
              <w:top w:val="single" w:sz="8" w:space="0" w:color="auto"/>
            </w:tcBorders>
            <w:vAlign w:val="center"/>
          </w:tcPr>
          <w:p w14:paraId="5E041747" w14:textId="77777777" w:rsidR="009E09A1" w:rsidRDefault="00000000">
            <w:pPr>
              <w:pStyle w:val="afffffffffb"/>
              <w:jc w:val="left"/>
            </w:pPr>
            <w:r>
              <w:rPr>
                <w:color w:val="000000"/>
                <w:szCs w:val="21"/>
              </w:rPr>
              <w:t>证照齐全有效得</w:t>
            </w:r>
            <w:r>
              <w:rPr>
                <w:color w:val="000000"/>
                <w:szCs w:val="21"/>
              </w:rPr>
              <w:t>2</w:t>
            </w:r>
            <w:r>
              <w:rPr>
                <w:color w:val="000000"/>
                <w:szCs w:val="21"/>
              </w:rPr>
              <w:t>分；过期或经营范围不符扣</w:t>
            </w:r>
            <w:r>
              <w:rPr>
                <w:color w:val="000000"/>
                <w:szCs w:val="21"/>
              </w:rPr>
              <w:t>2</w:t>
            </w:r>
            <w:r>
              <w:rPr>
                <w:color w:val="000000"/>
                <w:szCs w:val="21"/>
              </w:rPr>
              <w:t>分</w:t>
            </w:r>
          </w:p>
        </w:tc>
      </w:tr>
      <w:tr w:rsidR="009E09A1" w14:paraId="4264CE83" w14:textId="77777777">
        <w:trPr>
          <w:jc w:val="center"/>
        </w:trPr>
        <w:tc>
          <w:tcPr>
            <w:tcW w:w="1124" w:type="dxa"/>
            <w:vMerge/>
            <w:vAlign w:val="center"/>
          </w:tcPr>
          <w:p w14:paraId="71F607C8" w14:textId="77777777" w:rsidR="009E09A1" w:rsidRDefault="009E09A1">
            <w:pPr>
              <w:pStyle w:val="afffffffffb"/>
              <w:jc w:val="left"/>
            </w:pPr>
          </w:p>
        </w:tc>
        <w:tc>
          <w:tcPr>
            <w:tcW w:w="567" w:type="dxa"/>
            <w:vMerge/>
            <w:vAlign w:val="center"/>
          </w:tcPr>
          <w:p w14:paraId="069589A2" w14:textId="77777777" w:rsidR="009E09A1" w:rsidRDefault="009E09A1">
            <w:pPr>
              <w:pStyle w:val="afffffffffb"/>
              <w:jc w:val="left"/>
            </w:pPr>
          </w:p>
        </w:tc>
        <w:tc>
          <w:tcPr>
            <w:tcW w:w="2409" w:type="dxa"/>
            <w:vAlign w:val="center"/>
          </w:tcPr>
          <w:p w14:paraId="31CDB6A3" w14:textId="77777777" w:rsidR="009E09A1" w:rsidRDefault="00000000">
            <w:pPr>
              <w:pStyle w:val="afffffffffb"/>
              <w:jc w:val="left"/>
            </w:pPr>
            <w:r>
              <w:rPr>
                <w:color w:val="000000"/>
                <w:szCs w:val="21"/>
              </w:rPr>
              <w:t>食品经营</w:t>
            </w:r>
            <w:r>
              <w:rPr>
                <w:color w:val="000000"/>
                <w:szCs w:val="21"/>
              </w:rPr>
              <w:t>/</w:t>
            </w:r>
            <w:r>
              <w:rPr>
                <w:color w:val="000000"/>
                <w:szCs w:val="21"/>
              </w:rPr>
              <w:t>生产许可证有效性</w:t>
            </w:r>
          </w:p>
        </w:tc>
        <w:tc>
          <w:tcPr>
            <w:tcW w:w="5245" w:type="dxa"/>
            <w:vAlign w:val="center"/>
          </w:tcPr>
          <w:p w14:paraId="3BE45A31" w14:textId="77777777" w:rsidR="009E09A1" w:rsidRDefault="00000000">
            <w:pPr>
              <w:pStyle w:val="afffffffffb"/>
              <w:jc w:val="left"/>
            </w:pPr>
            <w:r>
              <w:rPr>
                <w:color w:val="000000"/>
                <w:szCs w:val="21"/>
              </w:rPr>
              <w:t>许可证在有效期内且经营范围匹配得</w:t>
            </w:r>
            <w:r>
              <w:rPr>
                <w:color w:val="000000"/>
                <w:szCs w:val="21"/>
              </w:rPr>
              <w:t>3</w:t>
            </w:r>
            <w:r>
              <w:rPr>
                <w:color w:val="000000"/>
                <w:szCs w:val="21"/>
              </w:rPr>
              <w:t>分；过期扣</w:t>
            </w:r>
            <w:r>
              <w:rPr>
                <w:color w:val="000000"/>
                <w:szCs w:val="21"/>
              </w:rPr>
              <w:t>3</w:t>
            </w:r>
            <w:r>
              <w:rPr>
                <w:color w:val="000000"/>
                <w:szCs w:val="21"/>
              </w:rPr>
              <w:t>分</w:t>
            </w:r>
          </w:p>
        </w:tc>
      </w:tr>
      <w:tr w:rsidR="009E09A1" w14:paraId="08C17038" w14:textId="77777777">
        <w:trPr>
          <w:jc w:val="center"/>
        </w:trPr>
        <w:tc>
          <w:tcPr>
            <w:tcW w:w="1124" w:type="dxa"/>
            <w:vMerge/>
            <w:vAlign w:val="center"/>
          </w:tcPr>
          <w:p w14:paraId="305340B9" w14:textId="77777777" w:rsidR="009E09A1" w:rsidRDefault="009E09A1">
            <w:pPr>
              <w:pStyle w:val="afffffffffb"/>
              <w:jc w:val="left"/>
            </w:pPr>
          </w:p>
        </w:tc>
        <w:tc>
          <w:tcPr>
            <w:tcW w:w="567" w:type="dxa"/>
            <w:vMerge/>
            <w:vAlign w:val="center"/>
          </w:tcPr>
          <w:p w14:paraId="04E6B77A" w14:textId="77777777" w:rsidR="009E09A1" w:rsidRDefault="009E09A1">
            <w:pPr>
              <w:pStyle w:val="afffffffffb"/>
              <w:jc w:val="left"/>
            </w:pPr>
          </w:p>
        </w:tc>
        <w:tc>
          <w:tcPr>
            <w:tcW w:w="2409" w:type="dxa"/>
            <w:vAlign w:val="center"/>
          </w:tcPr>
          <w:p w14:paraId="221974A0" w14:textId="77777777" w:rsidR="009E09A1" w:rsidRDefault="00000000">
            <w:pPr>
              <w:pStyle w:val="afffffffffb"/>
              <w:jc w:val="left"/>
            </w:pPr>
            <w:r>
              <w:rPr>
                <w:color w:val="000000"/>
                <w:szCs w:val="21"/>
              </w:rPr>
              <w:t>信用记录</w:t>
            </w:r>
          </w:p>
        </w:tc>
        <w:tc>
          <w:tcPr>
            <w:tcW w:w="5245" w:type="dxa"/>
            <w:vAlign w:val="center"/>
          </w:tcPr>
          <w:p w14:paraId="459BE588" w14:textId="77777777" w:rsidR="009E09A1" w:rsidRDefault="00000000">
            <w:pPr>
              <w:pStyle w:val="afffffffffb"/>
              <w:jc w:val="left"/>
            </w:pPr>
            <w:r>
              <w:rPr>
                <w:color w:val="000000"/>
                <w:szCs w:val="21"/>
              </w:rPr>
              <w:t>未被列入失信名单得</w:t>
            </w:r>
            <w:r>
              <w:rPr>
                <w:color w:val="000000"/>
                <w:szCs w:val="21"/>
              </w:rPr>
              <w:t>2</w:t>
            </w:r>
            <w:r>
              <w:rPr>
                <w:color w:val="000000"/>
                <w:szCs w:val="21"/>
              </w:rPr>
              <w:t>分；有行政处罚记录扣</w:t>
            </w:r>
            <w:r>
              <w:rPr>
                <w:color w:val="000000"/>
                <w:szCs w:val="21"/>
              </w:rPr>
              <w:t>2</w:t>
            </w:r>
            <w:r>
              <w:rPr>
                <w:color w:val="000000"/>
                <w:szCs w:val="21"/>
              </w:rPr>
              <w:t>分</w:t>
            </w:r>
          </w:p>
        </w:tc>
      </w:tr>
      <w:tr w:rsidR="009E09A1" w14:paraId="6F761D4C" w14:textId="77777777">
        <w:trPr>
          <w:jc w:val="center"/>
        </w:trPr>
        <w:tc>
          <w:tcPr>
            <w:tcW w:w="1124" w:type="dxa"/>
            <w:vMerge/>
            <w:vAlign w:val="center"/>
          </w:tcPr>
          <w:p w14:paraId="7FFAD7B3" w14:textId="77777777" w:rsidR="009E09A1" w:rsidRDefault="009E09A1">
            <w:pPr>
              <w:pStyle w:val="afffffffffb"/>
              <w:jc w:val="left"/>
            </w:pPr>
          </w:p>
        </w:tc>
        <w:tc>
          <w:tcPr>
            <w:tcW w:w="567" w:type="dxa"/>
            <w:vMerge/>
            <w:vAlign w:val="center"/>
          </w:tcPr>
          <w:p w14:paraId="5531F98B" w14:textId="77777777" w:rsidR="009E09A1" w:rsidRDefault="009E09A1">
            <w:pPr>
              <w:pStyle w:val="afffffffffb"/>
              <w:jc w:val="left"/>
            </w:pPr>
          </w:p>
        </w:tc>
        <w:tc>
          <w:tcPr>
            <w:tcW w:w="2409" w:type="dxa"/>
            <w:vAlign w:val="center"/>
          </w:tcPr>
          <w:p w14:paraId="793F2BB9" w14:textId="77777777" w:rsidR="009E09A1" w:rsidRDefault="00000000">
            <w:pPr>
              <w:pStyle w:val="afffffffffb"/>
              <w:jc w:val="left"/>
            </w:pPr>
            <w:r>
              <w:rPr>
                <w:color w:val="000000"/>
                <w:szCs w:val="21"/>
              </w:rPr>
              <w:t>食品安全责任险续保</w:t>
            </w:r>
          </w:p>
        </w:tc>
        <w:tc>
          <w:tcPr>
            <w:tcW w:w="5245" w:type="dxa"/>
            <w:vAlign w:val="center"/>
          </w:tcPr>
          <w:p w14:paraId="077D5D6F" w14:textId="77777777" w:rsidR="009E09A1" w:rsidRDefault="00000000">
            <w:pPr>
              <w:pStyle w:val="afffffffffb"/>
              <w:jc w:val="left"/>
            </w:pPr>
            <w:r>
              <w:rPr>
                <w:color w:val="000000"/>
                <w:szCs w:val="21"/>
              </w:rPr>
              <w:t>保险持续有效得</w:t>
            </w:r>
            <w:r>
              <w:rPr>
                <w:color w:val="000000"/>
                <w:szCs w:val="21"/>
              </w:rPr>
              <w:t>2</w:t>
            </w:r>
            <w:r>
              <w:rPr>
                <w:color w:val="000000"/>
                <w:szCs w:val="21"/>
              </w:rPr>
              <w:t>分；断保或过期扣</w:t>
            </w:r>
            <w:r>
              <w:rPr>
                <w:color w:val="000000"/>
                <w:szCs w:val="21"/>
              </w:rPr>
              <w:t>2</w:t>
            </w:r>
            <w:r>
              <w:rPr>
                <w:color w:val="000000"/>
                <w:szCs w:val="21"/>
              </w:rPr>
              <w:t>分</w:t>
            </w:r>
          </w:p>
        </w:tc>
      </w:tr>
      <w:tr w:rsidR="009E09A1" w14:paraId="274C2ACF" w14:textId="77777777">
        <w:trPr>
          <w:jc w:val="center"/>
        </w:trPr>
        <w:tc>
          <w:tcPr>
            <w:tcW w:w="1124" w:type="dxa"/>
            <w:vMerge/>
            <w:vAlign w:val="center"/>
          </w:tcPr>
          <w:p w14:paraId="214EF2BC" w14:textId="77777777" w:rsidR="009E09A1" w:rsidRDefault="009E09A1">
            <w:pPr>
              <w:pStyle w:val="afffffffffb"/>
              <w:jc w:val="left"/>
            </w:pPr>
          </w:p>
        </w:tc>
        <w:tc>
          <w:tcPr>
            <w:tcW w:w="567" w:type="dxa"/>
            <w:vMerge/>
            <w:vAlign w:val="center"/>
          </w:tcPr>
          <w:p w14:paraId="6CC2CF2A" w14:textId="77777777" w:rsidR="009E09A1" w:rsidRDefault="009E09A1">
            <w:pPr>
              <w:pStyle w:val="afffffffffb"/>
              <w:jc w:val="left"/>
            </w:pPr>
          </w:p>
        </w:tc>
        <w:tc>
          <w:tcPr>
            <w:tcW w:w="2409" w:type="dxa"/>
            <w:vAlign w:val="center"/>
          </w:tcPr>
          <w:p w14:paraId="0892794B" w14:textId="77777777" w:rsidR="009E09A1" w:rsidRDefault="00000000">
            <w:pPr>
              <w:pStyle w:val="afffffffffb"/>
              <w:jc w:val="left"/>
            </w:pPr>
            <w:r>
              <w:rPr>
                <w:color w:val="000000"/>
                <w:szCs w:val="21"/>
              </w:rPr>
              <w:t>体系认证保持</w:t>
            </w:r>
          </w:p>
        </w:tc>
        <w:tc>
          <w:tcPr>
            <w:tcW w:w="5245" w:type="dxa"/>
            <w:vAlign w:val="center"/>
          </w:tcPr>
          <w:p w14:paraId="7643EF9C" w14:textId="77777777" w:rsidR="009E09A1" w:rsidRDefault="00000000">
            <w:pPr>
              <w:pStyle w:val="afffffffffb"/>
              <w:jc w:val="left"/>
            </w:pPr>
            <w:r>
              <w:rPr>
                <w:color w:val="000000"/>
                <w:szCs w:val="21"/>
              </w:rPr>
              <w:t>ISO22000</w:t>
            </w:r>
            <w:r>
              <w:rPr>
                <w:color w:val="000000"/>
                <w:szCs w:val="21"/>
              </w:rPr>
              <w:t>或</w:t>
            </w:r>
            <w:r>
              <w:rPr>
                <w:color w:val="000000"/>
                <w:szCs w:val="21"/>
              </w:rPr>
              <w:t>HACCP</w:t>
            </w:r>
            <w:r>
              <w:rPr>
                <w:color w:val="000000"/>
                <w:szCs w:val="21"/>
              </w:rPr>
              <w:t>认证持续有效得</w:t>
            </w:r>
            <w:r>
              <w:rPr>
                <w:color w:val="000000"/>
                <w:szCs w:val="21"/>
              </w:rPr>
              <w:t>1</w:t>
            </w:r>
            <w:r>
              <w:rPr>
                <w:color w:val="000000"/>
                <w:szCs w:val="21"/>
              </w:rPr>
              <w:t>分</w:t>
            </w:r>
          </w:p>
        </w:tc>
      </w:tr>
      <w:tr w:rsidR="009E09A1" w14:paraId="2C2C8A71" w14:textId="77777777">
        <w:trPr>
          <w:jc w:val="center"/>
        </w:trPr>
        <w:tc>
          <w:tcPr>
            <w:tcW w:w="1124" w:type="dxa"/>
            <w:vMerge w:val="restart"/>
            <w:vAlign w:val="center"/>
          </w:tcPr>
          <w:p w14:paraId="301319D9" w14:textId="77777777" w:rsidR="009E09A1" w:rsidRDefault="00000000">
            <w:pPr>
              <w:pStyle w:val="afffffffffb"/>
              <w:jc w:val="left"/>
            </w:pPr>
            <w:r>
              <w:rPr>
                <w:rFonts w:hint="eastAsia"/>
              </w:rPr>
              <w:t>质量合格性</w:t>
            </w:r>
          </w:p>
        </w:tc>
        <w:tc>
          <w:tcPr>
            <w:tcW w:w="567" w:type="dxa"/>
            <w:vMerge w:val="restart"/>
            <w:vAlign w:val="center"/>
          </w:tcPr>
          <w:p w14:paraId="67D35AB8" w14:textId="77777777" w:rsidR="009E09A1" w:rsidRDefault="00000000">
            <w:pPr>
              <w:pStyle w:val="afffffffffb"/>
              <w:jc w:val="left"/>
            </w:pPr>
            <w:r>
              <w:t>25</w:t>
            </w:r>
          </w:p>
        </w:tc>
        <w:tc>
          <w:tcPr>
            <w:tcW w:w="2409" w:type="dxa"/>
            <w:vAlign w:val="center"/>
          </w:tcPr>
          <w:p w14:paraId="324C2A39" w14:textId="77777777" w:rsidR="009E09A1" w:rsidRDefault="00000000">
            <w:pPr>
              <w:pStyle w:val="afffffffffb"/>
              <w:jc w:val="left"/>
            </w:pPr>
            <w:r>
              <w:rPr>
                <w:color w:val="000000"/>
                <w:szCs w:val="21"/>
              </w:rPr>
              <w:t>全年食材抽检合格率</w:t>
            </w:r>
          </w:p>
        </w:tc>
        <w:tc>
          <w:tcPr>
            <w:tcW w:w="5245" w:type="dxa"/>
            <w:vAlign w:val="center"/>
          </w:tcPr>
          <w:p w14:paraId="2EFC9D55" w14:textId="77777777" w:rsidR="009E09A1" w:rsidRDefault="00000000">
            <w:pPr>
              <w:pStyle w:val="afffffffffb"/>
              <w:jc w:val="left"/>
            </w:pPr>
            <w:r>
              <w:rPr>
                <w:color w:val="000000"/>
                <w:szCs w:val="21"/>
              </w:rPr>
              <w:t>合格率</w:t>
            </w:r>
            <w:r>
              <w:rPr>
                <w:color w:val="000000"/>
                <w:szCs w:val="21"/>
              </w:rPr>
              <w:t>100%</w:t>
            </w:r>
            <w:r>
              <w:rPr>
                <w:color w:val="000000"/>
                <w:szCs w:val="21"/>
              </w:rPr>
              <w:t>得</w:t>
            </w:r>
            <w:r>
              <w:rPr>
                <w:color w:val="000000"/>
                <w:szCs w:val="21"/>
              </w:rPr>
              <w:t>8</w:t>
            </w:r>
            <w:r>
              <w:rPr>
                <w:color w:val="000000"/>
                <w:szCs w:val="21"/>
              </w:rPr>
              <w:t>分；每降低</w:t>
            </w:r>
            <w:r>
              <w:rPr>
                <w:color w:val="000000"/>
                <w:szCs w:val="21"/>
              </w:rPr>
              <w:t>1%</w:t>
            </w:r>
            <w:r>
              <w:rPr>
                <w:color w:val="000000"/>
                <w:szCs w:val="21"/>
              </w:rPr>
              <w:t>扣</w:t>
            </w:r>
            <w:r>
              <w:rPr>
                <w:color w:val="000000"/>
                <w:szCs w:val="21"/>
              </w:rPr>
              <w:t>1</w:t>
            </w:r>
            <w:r>
              <w:rPr>
                <w:color w:val="000000"/>
                <w:szCs w:val="21"/>
              </w:rPr>
              <w:t>分；低于</w:t>
            </w:r>
            <w:r>
              <w:rPr>
                <w:color w:val="000000"/>
                <w:szCs w:val="21"/>
              </w:rPr>
              <w:t>95%</w:t>
            </w:r>
            <w:r>
              <w:rPr>
                <w:color w:val="000000"/>
                <w:szCs w:val="21"/>
              </w:rPr>
              <w:t>本项</w:t>
            </w:r>
            <w:r>
              <w:rPr>
                <w:color w:val="000000"/>
                <w:szCs w:val="21"/>
              </w:rPr>
              <w:t>0</w:t>
            </w:r>
            <w:r>
              <w:rPr>
                <w:color w:val="000000"/>
                <w:szCs w:val="21"/>
              </w:rPr>
              <w:t>分</w:t>
            </w:r>
          </w:p>
        </w:tc>
      </w:tr>
      <w:tr w:rsidR="009E09A1" w14:paraId="7D94B8EA" w14:textId="77777777">
        <w:trPr>
          <w:jc w:val="center"/>
        </w:trPr>
        <w:tc>
          <w:tcPr>
            <w:tcW w:w="1124" w:type="dxa"/>
            <w:vMerge/>
            <w:vAlign w:val="center"/>
          </w:tcPr>
          <w:p w14:paraId="43C7CC3F" w14:textId="77777777" w:rsidR="009E09A1" w:rsidRDefault="009E09A1">
            <w:pPr>
              <w:pStyle w:val="afffffffffb"/>
              <w:jc w:val="left"/>
            </w:pPr>
          </w:p>
        </w:tc>
        <w:tc>
          <w:tcPr>
            <w:tcW w:w="567" w:type="dxa"/>
            <w:vMerge/>
            <w:vAlign w:val="center"/>
          </w:tcPr>
          <w:p w14:paraId="62F35364" w14:textId="77777777" w:rsidR="009E09A1" w:rsidRDefault="009E09A1">
            <w:pPr>
              <w:pStyle w:val="afffffffffb"/>
              <w:jc w:val="left"/>
            </w:pPr>
          </w:p>
        </w:tc>
        <w:tc>
          <w:tcPr>
            <w:tcW w:w="2409" w:type="dxa"/>
            <w:vAlign w:val="center"/>
          </w:tcPr>
          <w:p w14:paraId="2BD3209C" w14:textId="77777777" w:rsidR="009E09A1" w:rsidRDefault="00000000">
            <w:pPr>
              <w:pStyle w:val="afffffffffb"/>
              <w:jc w:val="left"/>
            </w:pPr>
            <w:r>
              <w:rPr>
                <w:color w:val="000000"/>
                <w:szCs w:val="21"/>
              </w:rPr>
              <w:t>退货</w:t>
            </w:r>
            <w:r>
              <w:rPr>
                <w:color w:val="000000"/>
                <w:szCs w:val="21"/>
              </w:rPr>
              <w:t>/</w:t>
            </w:r>
            <w:r>
              <w:rPr>
                <w:color w:val="000000"/>
                <w:szCs w:val="21"/>
              </w:rPr>
              <w:t>瑕疵率</w:t>
            </w:r>
          </w:p>
        </w:tc>
        <w:tc>
          <w:tcPr>
            <w:tcW w:w="5245" w:type="dxa"/>
            <w:vAlign w:val="center"/>
          </w:tcPr>
          <w:p w14:paraId="5D96CF1F" w14:textId="77777777" w:rsidR="009E09A1" w:rsidRDefault="00000000">
            <w:pPr>
              <w:pStyle w:val="afffffffffb"/>
              <w:jc w:val="left"/>
            </w:pPr>
            <w:r>
              <w:rPr>
                <w:color w:val="000000"/>
                <w:szCs w:val="21"/>
              </w:rPr>
              <w:t>退货率</w:t>
            </w:r>
            <w:r>
              <w:rPr>
                <w:color w:val="000000"/>
                <w:szCs w:val="21"/>
              </w:rPr>
              <w:t>0%</w:t>
            </w:r>
            <w:r>
              <w:rPr>
                <w:color w:val="000000"/>
                <w:szCs w:val="21"/>
              </w:rPr>
              <w:t>得</w:t>
            </w:r>
            <w:r>
              <w:rPr>
                <w:color w:val="000000"/>
                <w:szCs w:val="21"/>
              </w:rPr>
              <w:t>6</w:t>
            </w:r>
            <w:r>
              <w:rPr>
                <w:color w:val="000000"/>
                <w:szCs w:val="21"/>
              </w:rPr>
              <w:t>分；每发生</w:t>
            </w:r>
            <w:r>
              <w:rPr>
                <w:color w:val="000000"/>
                <w:szCs w:val="21"/>
              </w:rPr>
              <w:t>1</w:t>
            </w:r>
            <w:r>
              <w:rPr>
                <w:color w:val="000000"/>
                <w:szCs w:val="21"/>
              </w:rPr>
              <w:t>次退货扣</w:t>
            </w:r>
            <w:r>
              <w:rPr>
                <w:color w:val="000000"/>
                <w:szCs w:val="21"/>
              </w:rPr>
              <w:t>1</w:t>
            </w:r>
            <w:r>
              <w:rPr>
                <w:color w:val="000000"/>
                <w:szCs w:val="21"/>
              </w:rPr>
              <w:t>分；超总批次</w:t>
            </w:r>
            <w:r>
              <w:rPr>
                <w:color w:val="000000"/>
                <w:szCs w:val="21"/>
              </w:rPr>
              <w:t>3%</w:t>
            </w:r>
            <w:r>
              <w:rPr>
                <w:color w:val="000000"/>
                <w:szCs w:val="21"/>
              </w:rPr>
              <w:t>本项</w:t>
            </w:r>
            <w:r>
              <w:rPr>
                <w:color w:val="000000"/>
                <w:szCs w:val="21"/>
              </w:rPr>
              <w:t>0</w:t>
            </w:r>
            <w:r>
              <w:rPr>
                <w:color w:val="000000"/>
                <w:szCs w:val="21"/>
              </w:rPr>
              <w:t>分</w:t>
            </w:r>
          </w:p>
        </w:tc>
      </w:tr>
      <w:tr w:rsidR="009E09A1" w14:paraId="3A2207C4" w14:textId="77777777">
        <w:trPr>
          <w:jc w:val="center"/>
        </w:trPr>
        <w:tc>
          <w:tcPr>
            <w:tcW w:w="1124" w:type="dxa"/>
            <w:vMerge/>
            <w:vAlign w:val="center"/>
          </w:tcPr>
          <w:p w14:paraId="4D86F559" w14:textId="77777777" w:rsidR="009E09A1" w:rsidRDefault="009E09A1">
            <w:pPr>
              <w:pStyle w:val="afffffffffb"/>
              <w:jc w:val="left"/>
            </w:pPr>
          </w:p>
        </w:tc>
        <w:tc>
          <w:tcPr>
            <w:tcW w:w="567" w:type="dxa"/>
            <w:vMerge/>
            <w:vAlign w:val="center"/>
          </w:tcPr>
          <w:p w14:paraId="4D7F396A" w14:textId="77777777" w:rsidR="009E09A1" w:rsidRDefault="009E09A1">
            <w:pPr>
              <w:pStyle w:val="afffffffffb"/>
              <w:jc w:val="left"/>
            </w:pPr>
          </w:p>
        </w:tc>
        <w:tc>
          <w:tcPr>
            <w:tcW w:w="2409" w:type="dxa"/>
            <w:vAlign w:val="center"/>
          </w:tcPr>
          <w:p w14:paraId="24CA686F" w14:textId="77777777" w:rsidR="009E09A1" w:rsidRDefault="00000000">
            <w:pPr>
              <w:pStyle w:val="afffffffffb"/>
              <w:jc w:val="left"/>
            </w:pPr>
            <w:r>
              <w:rPr>
                <w:color w:val="000000"/>
                <w:szCs w:val="21"/>
              </w:rPr>
              <w:t>快速检测合格率</w:t>
            </w:r>
          </w:p>
        </w:tc>
        <w:tc>
          <w:tcPr>
            <w:tcW w:w="5245" w:type="dxa"/>
            <w:vAlign w:val="center"/>
          </w:tcPr>
          <w:p w14:paraId="04152466" w14:textId="77777777" w:rsidR="009E09A1" w:rsidRDefault="00000000">
            <w:pPr>
              <w:pStyle w:val="afffffffffb"/>
              <w:jc w:val="left"/>
            </w:pPr>
            <w:r>
              <w:rPr>
                <w:color w:val="000000"/>
                <w:szCs w:val="21"/>
              </w:rPr>
              <w:t>合格率</w:t>
            </w:r>
            <w:r>
              <w:rPr>
                <w:color w:val="000000"/>
                <w:szCs w:val="21"/>
              </w:rPr>
              <w:t>100%</w:t>
            </w:r>
            <w:r>
              <w:rPr>
                <w:color w:val="000000"/>
                <w:szCs w:val="21"/>
              </w:rPr>
              <w:t>得</w:t>
            </w:r>
            <w:r>
              <w:rPr>
                <w:color w:val="000000"/>
                <w:szCs w:val="21"/>
              </w:rPr>
              <w:t>6</w:t>
            </w:r>
            <w:r>
              <w:rPr>
                <w:color w:val="000000"/>
                <w:szCs w:val="21"/>
              </w:rPr>
              <w:t>分；每出现</w:t>
            </w:r>
            <w:r>
              <w:rPr>
                <w:color w:val="000000"/>
                <w:szCs w:val="21"/>
              </w:rPr>
              <w:t>1</w:t>
            </w:r>
            <w:r>
              <w:rPr>
                <w:color w:val="000000"/>
                <w:szCs w:val="21"/>
              </w:rPr>
              <w:t>批次不合格扣</w:t>
            </w:r>
            <w:r>
              <w:rPr>
                <w:color w:val="000000"/>
                <w:szCs w:val="21"/>
              </w:rPr>
              <w:t>2</w:t>
            </w:r>
            <w:r>
              <w:rPr>
                <w:color w:val="000000"/>
                <w:szCs w:val="21"/>
              </w:rPr>
              <w:t>分</w:t>
            </w:r>
          </w:p>
        </w:tc>
      </w:tr>
      <w:tr w:rsidR="009E09A1" w14:paraId="60BC8EDB" w14:textId="77777777">
        <w:trPr>
          <w:jc w:val="center"/>
        </w:trPr>
        <w:tc>
          <w:tcPr>
            <w:tcW w:w="1124" w:type="dxa"/>
            <w:vMerge/>
            <w:vAlign w:val="center"/>
          </w:tcPr>
          <w:p w14:paraId="4690B236" w14:textId="77777777" w:rsidR="009E09A1" w:rsidRDefault="009E09A1">
            <w:pPr>
              <w:pStyle w:val="afffffffffb"/>
              <w:jc w:val="left"/>
            </w:pPr>
          </w:p>
        </w:tc>
        <w:tc>
          <w:tcPr>
            <w:tcW w:w="567" w:type="dxa"/>
            <w:vMerge/>
            <w:vAlign w:val="center"/>
          </w:tcPr>
          <w:p w14:paraId="38118A73" w14:textId="77777777" w:rsidR="009E09A1" w:rsidRDefault="009E09A1">
            <w:pPr>
              <w:pStyle w:val="afffffffffb"/>
              <w:jc w:val="left"/>
            </w:pPr>
          </w:p>
        </w:tc>
        <w:tc>
          <w:tcPr>
            <w:tcW w:w="2409" w:type="dxa"/>
            <w:vAlign w:val="center"/>
          </w:tcPr>
          <w:p w14:paraId="13F92689" w14:textId="77777777" w:rsidR="009E09A1" w:rsidRDefault="00000000">
            <w:pPr>
              <w:pStyle w:val="afffffffffb"/>
              <w:jc w:val="left"/>
            </w:pPr>
            <w:r>
              <w:rPr>
                <w:color w:val="000000"/>
                <w:szCs w:val="21"/>
              </w:rPr>
              <w:t>包装与标签合规性</w:t>
            </w:r>
          </w:p>
        </w:tc>
        <w:tc>
          <w:tcPr>
            <w:tcW w:w="5245" w:type="dxa"/>
            <w:vAlign w:val="center"/>
          </w:tcPr>
          <w:p w14:paraId="5848178E" w14:textId="77777777" w:rsidR="009E09A1" w:rsidRDefault="00000000">
            <w:pPr>
              <w:pStyle w:val="afffffffffb"/>
              <w:jc w:val="left"/>
            </w:pPr>
            <w:r>
              <w:rPr>
                <w:color w:val="000000"/>
                <w:szCs w:val="21"/>
              </w:rPr>
              <w:t>全年无标签缺失或包装破损得</w:t>
            </w:r>
            <w:r>
              <w:rPr>
                <w:color w:val="000000"/>
                <w:szCs w:val="21"/>
              </w:rPr>
              <w:t>5</w:t>
            </w:r>
            <w:r>
              <w:rPr>
                <w:color w:val="000000"/>
                <w:szCs w:val="21"/>
              </w:rPr>
              <w:t>分；每发现</w:t>
            </w:r>
            <w:r>
              <w:rPr>
                <w:color w:val="000000"/>
                <w:szCs w:val="21"/>
              </w:rPr>
              <w:t>1</w:t>
            </w:r>
            <w:r>
              <w:rPr>
                <w:color w:val="000000"/>
                <w:szCs w:val="21"/>
              </w:rPr>
              <w:t>批次扣</w:t>
            </w:r>
            <w:r>
              <w:rPr>
                <w:color w:val="000000"/>
                <w:szCs w:val="21"/>
              </w:rPr>
              <w:t>1</w:t>
            </w:r>
            <w:r>
              <w:rPr>
                <w:color w:val="000000"/>
                <w:szCs w:val="21"/>
              </w:rPr>
              <w:t>分</w:t>
            </w:r>
          </w:p>
        </w:tc>
      </w:tr>
      <w:tr w:rsidR="009E09A1" w14:paraId="28957CE7" w14:textId="77777777">
        <w:trPr>
          <w:jc w:val="center"/>
        </w:trPr>
        <w:tc>
          <w:tcPr>
            <w:tcW w:w="1124" w:type="dxa"/>
            <w:vMerge w:val="restart"/>
            <w:vAlign w:val="center"/>
          </w:tcPr>
          <w:p w14:paraId="3CC15375" w14:textId="77777777" w:rsidR="009E09A1" w:rsidRDefault="00000000">
            <w:pPr>
              <w:pStyle w:val="afffffffffb"/>
              <w:jc w:val="left"/>
            </w:pPr>
            <w:r>
              <w:rPr>
                <w:rFonts w:hint="eastAsia"/>
              </w:rPr>
              <w:t>价格成本</w:t>
            </w:r>
          </w:p>
        </w:tc>
        <w:tc>
          <w:tcPr>
            <w:tcW w:w="567" w:type="dxa"/>
            <w:vMerge w:val="restart"/>
            <w:vAlign w:val="center"/>
          </w:tcPr>
          <w:p w14:paraId="5FAB788F" w14:textId="77777777" w:rsidR="009E09A1" w:rsidRDefault="00000000">
            <w:pPr>
              <w:pStyle w:val="afffffffffb"/>
              <w:jc w:val="left"/>
            </w:pPr>
            <w:r>
              <w:t>10</w:t>
            </w:r>
          </w:p>
        </w:tc>
        <w:tc>
          <w:tcPr>
            <w:tcW w:w="2409" w:type="dxa"/>
            <w:vAlign w:val="center"/>
          </w:tcPr>
          <w:p w14:paraId="503CE39C" w14:textId="77777777" w:rsidR="009E09A1" w:rsidRDefault="00000000">
            <w:pPr>
              <w:pStyle w:val="afffffffffb"/>
              <w:jc w:val="left"/>
            </w:pPr>
            <w:r>
              <w:rPr>
                <w:color w:val="000000"/>
                <w:szCs w:val="21"/>
              </w:rPr>
              <w:t>报价竞争力与合理性</w:t>
            </w:r>
          </w:p>
        </w:tc>
        <w:tc>
          <w:tcPr>
            <w:tcW w:w="5245" w:type="dxa"/>
            <w:vAlign w:val="center"/>
          </w:tcPr>
          <w:p w14:paraId="4AF4B375" w14:textId="77777777" w:rsidR="009E09A1" w:rsidRDefault="00000000">
            <w:pPr>
              <w:pStyle w:val="afffffffffb"/>
              <w:jc w:val="left"/>
            </w:pPr>
            <w:r>
              <w:rPr>
                <w:color w:val="000000"/>
                <w:szCs w:val="21"/>
              </w:rPr>
              <w:t>主要品种报价不高于市场均价得</w:t>
            </w:r>
            <w:r>
              <w:rPr>
                <w:color w:val="000000"/>
                <w:szCs w:val="21"/>
              </w:rPr>
              <w:t>6</w:t>
            </w:r>
            <w:r>
              <w:rPr>
                <w:color w:val="000000"/>
                <w:szCs w:val="21"/>
              </w:rPr>
              <w:t>分；高于</w:t>
            </w:r>
            <w:r>
              <w:rPr>
                <w:color w:val="000000"/>
                <w:szCs w:val="21"/>
              </w:rPr>
              <w:t>5%-10%</w:t>
            </w:r>
            <w:r>
              <w:rPr>
                <w:color w:val="000000"/>
                <w:szCs w:val="21"/>
              </w:rPr>
              <w:t>扣</w:t>
            </w:r>
            <w:r>
              <w:rPr>
                <w:color w:val="000000"/>
                <w:szCs w:val="21"/>
              </w:rPr>
              <w:t>2</w:t>
            </w:r>
            <w:r>
              <w:rPr>
                <w:color w:val="000000"/>
                <w:szCs w:val="21"/>
              </w:rPr>
              <w:t>分；高于</w:t>
            </w:r>
            <w:r>
              <w:rPr>
                <w:color w:val="000000"/>
                <w:szCs w:val="21"/>
              </w:rPr>
              <w:t>10%</w:t>
            </w:r>
            <w:r>
              <w:rPr>
                <w:color w:val="000000"/>
                <w:szCs w:val="21"/>
              </w:rPr>
              <w:t>以上扣</w:t>
            </w:r>
            <w:r>
              <w:rPr>
                <w:color w:val="000000"/>
                <w:szCs w:val="21"/>
              </w:rPr>
              <w:t>4</w:t>
            </w:r>
            <w:r>
              <w:rPr>
                <w:color w:val="000000"/>
                <w:szCs w:val="21"/>
              </w:rPr>
              <w:t>分</w:t>
            </w:r>
          </w:p>
        </w:tc>
      </w:tr>
      <w:tr w:rsidR="009E09A1" w14:paraId="6B1D520D" w14:textId="77777777">
        <w:trPr>
          <w:jc w:val="center"/>
        </w:trPr>
        <w:tc>
          <w:tcPr>
            <w:tcW w:w="1124" w:type="dxa"/>
            <w:vMerge/>
            <w:vAlign w:val="center"/>
          </w:tcPr>
          <w:p w14:paraId="09E564E4" w14:textId="77777777" w:rsidR="009E09A1" w:rsidRDefault="009E09A1">
            <w:pPr>
              <w:pStyle w:val="afffffffffb"/>
              <w:jc w:val="left"/>
            </w:pPr>
          </w:p>
        </w:tc>
        <w:tc>
          <w:tcPr>
            <w:tcW w:w="567" w:type="dxa"/>
            <w:vMerge/>
            <w:vAlign w:val="center"/>
          </w:tcPr>
          <w:p w14:paraId="405C306E" w14:textId="77777777" w:rsidR="009E09A1" w:rsidRDefault="009E09A1">
            <w:pPr>
              <w:pStyle w:val="afffffffffb"/>
              <w:jc w:val="left"/>
            </w:pPr>
          </w:p>
        </w:tc>
        <w:tc>
          <w:tcPr>
            <w:tcW w:w="2409" w:type="dxa"/>
            <w:vAlign w:val="center"/>
          </w:tcPr>
          <w:p w14:paraId="2BBACF3E" w14:textId="77777777" w:rsidR="009E09A1" w:rsidRDefault="00000000">
            <w:pPr>
              <w:pStyle w:val="afffffffffb"/>
              <w:jc w:val="left"/>
            </w:pPr>
            <w:r>
              <w:rPr>
                <w:color w:val="000000"/>
                <w:szCs w:val="21"/>
              </w:rPr>
              <w:t>调价规范性与透明度</w:t>
            </w:r>
          </w:p>
        </w:tc>
        <w:tc>
          <w:tcPr>
            <w:tcW w:w="5245" w:type="dxa"/>
            <w:vAlign w:val="center"/>
          </w:tcPr>
          <w:p w14:paraId="38AD4ADA" w14:textId="77777777" w:rsidR="009E09A1" w:rsidRDefault="00000000">
            <w:pPr>
              <w:pStyle w:val="afffffffffb"/>
              <w:jc w:val="left"/>
            </w:pPr>
            <w:r>
              <w:rPr>
                <w:color w:val="000000"/>
                <w:szCs w:val="21"/>
              </w:rPr>
              <w:t>全年调价规范、材料齐全得</w:t>
            </w:r>
            <w:r>
              <w:rPr>
                <w:color w:val="000000"/>
                <w:szCs w:val="21"/>
              </w:rPr>
              <w:t>4</w:t>
            </w:r>
            <w:r>
              <w:rPr>
                <w:color w:val="000000"/>
                <w:szCs w:val="21"/>
              </w:rPr>
              <w:t>分；未经协商单方面提价</w:t>
            </w:r>
            <w:r>
              <w:rPr>
                <w:color w:val="000000"/>
                <w:szCs w:val="21"/>
              </w:rPr>
              <w:t>1</w:t>
            </w:r>
            <w:r>
              <w:rPr>
                <w:color w:val="000000"/>
                <w:szCs w:val="21"/>
              </w:rPr>
              <w:t>次扣</w:t>
            </w:r>
            <w:r>
              <w:rPr>
                <w:color w:val="000000"/>
                <w:szCs w:val="21"/>
              </w:rPr>
              <w:t>2</w:t>
            </w:r>
            <w:r>
              <w:rPr>
                <w:color w:val="000000"/>
                <w:szCs w:val="21"/>
              </w:rPr>
              <w:t>分</w:t>
            </w:r>
          </w:p>
        </w:tc>
      </w:tr>
      <w:tr w:rsidR="009E09A1" w14:paraId="471C66F0" w14:textId="77777777">
        <w:trPr>
          <w:jc w:val="center"/>
        </w:trPr>
        <w:tc>
          <w:tcPr>
            <w:tcW w:w="1124" w:type="dxa"/>
            <w:vMerge w:val="restart"/>
            <w:vAlign w:val="center"/>
          </w:tcPr>
          <w:p w14:paraId="5EE1BA27" w14:textId="77777777" w:rsidR="009E09A1" w:rsidRDefault="00000000">
            <w:pPr>
              <w:pStyle w:val="afffffffffb"/>
              <w:jc w:val="left"/>
            </w:pPr>
            <w:r>
              <w:rPr>
                <w:rFonts w:hint="eastAsia"/>
              </w:rPr>
              <w:t>交付履约</w:t>
            </w:r>
          </w:p>
        </w:tc>
        <w:tc>
          <w:tcPr>
            <w:tcW w:w="567" w:type="dxa"/>
            <w:vMerge w:val="restart"/>
            <w:vAlign w:val="center"/>
          </w:tcPr>
          <w:p w14:paraId="14AF46B5" w14:textId="77777777" w:rsidR="009E09A1" w:rsidRDefault="00000000">
            <w:pPr>
              <w:pStyle w:val="afffffffffb"/>
              <w:jc w:val="left"/>
            </w:pPr>
            <w:r>
              <w:t>15</w:t>
            </w:r>
          </w:p>
        </w:tc>
        <w:tc>
          <w:tcPr>
            <w:tcW w:w="2409" w:type="dxa"/>
            <w:vAlign w:val="center"/>
          </w:tcPr>
          <w:p w14:paraId="23384DBF" w14:textId="77777777" w:rsidR="009E09A1" w:rsidRDefault="00000000">
            <w:pPr>
              <w:pStyle w:val="afffffffffb"/>
              <w:jc w:val="left"/>
            </w:pPr>
            <w:r>
              <w:rPr>
                <w:color w:val="000000"/>
                <w:szCs w:val="21"/>
              </w:rPr>
              <w:t>全年准时到货率</w:t>
            </w:r>
          </w:p>
        </w:tc>
        <w:tc>
          <w:tcPr>
            <w:tcW w:w="5245" w:type="dxa"/>
            <w:vAlign w:val="center"/>
          </w:tcPr>
          <w:p w14:paraId="420B5082" w14:textId="77777777" w:rsidR="009E09A1" w:rsidRDefault="00000000">
            <w:pPr>
              <w:pStyle w:val="afffffffffb"/>
              <w:jc w:val="left"/>
            </w:pPr>
            <w:r>
              <w:rPr>
                <w:color w:val="000000"/>
                <w:szCs w:val="21"/>
              </w:rPr>
              <w:t>准时到货率</w:t>
            </w:r>
            <w:r>
              <w:rPr>
                <w:color w:val="000000"/>
                <w:szCs w:val="21"/>
              </w:rPr>
              <w:t>100%</w:t>
            </w:r>
            <w:r>
              <w:rPr>
                <w:color w:val="000000"/>
                <w:szCs w:val="21"/>
              </w:rPr>
              <w:t>得</w:t>
            </w:r>
            <w:r>
              <w:rPr>
                <w:color w:val="000000"/>
                <w:szCs w:val="21"/>
              </w:rPr>
              <w:t>5</w:t>
            </w:r>
            <w:r>
              <w:rPr>
                <w:color w:val="000000"/>
                <w:szCs w:val="21"/>
              </w:rPr>
              <w:t>分；每降低</w:t>
            </w:r>
            <w:r>
              <w:rPr>
                <w:color w:val="000000"/>
                <w:szCs w:val="21"/>
              </w:rPr>
              <w:t>2%</w:t>
            </w:r>
            <w:r>
              <w:rPr>
                <w:color w:val="000000"/>
                <w:szCs w:val="21"/>
              </w:rPr>
              <w:t>扣</w:t>
            </w:r>
            <w:r>
              <w:rPr>
                <w:color w:val="000000"/>
                <w:szCs w:val="21"/>
              </w:rPr>
              <w:t>1</w:t>
            </w:r>
            <w:r>
              <w:rPr>
                <w:color w:val="000000"/>
                <w:szCs w:val="21"/>
              </w:rPr>
              <w:t>分；无正当理由迟到致延误供餐</w:t>
            </w:r>
            <w:r>
              <w:rPr>
                <w:color w:val="000000"/>
                <w:szCs w:val="21"/>
              </w:rPr>
              <w:t>1</w:t>
            </w:r>
            <w:r>
              <w:rPr>
                <w:color w:val="000000"/>
                <w:szCs w:val="21"/>
              </w:rPr>
              <w:t>次扣</w:t>
            </w:r>
            <w:r>
              <w:rPr>
                <w:color w:val="000000"/>
                <w:szCs w:val="21"/>
              </w:rPr>
              <w:t>2</w:t>
            </w:r>
            <w:r>
              <w:rPr>
                <w:color w:val="000000"/>
                <w:szCs w:val="21"/>
              </w:rPr>
              <w:t>分</w:t>
            </w:r>
          </w:p>
        </w:tc>
      </w:tr>
      <w:tr w:rsidR="009E09A1" w14:paraId="21688A68" w14:textId="77777777">
        <w:trPr>
          <w:jc w:val="center"/>
        </w:trPr>
        <w:tc>
          <w:tcPr>
            <w:tcW w:w="1124" w:type="dxa"/>
            <w:vMerge/>
            <w:vAlign w:val="center"/>
          </w:tcPr>
          <w:p w14:paraId="27A5EB9E" w14:textId="77777777" w:rsidR="009E09A1" w:rsidRDefault="009E09A1">
            <w:pPr>
              <w:pStyle w:val="afffffffffb"/>
              <w:jc w:val="left"/>
            </w:pPr>
          </w:p>
        </w:tc>
        <w:tc>
          <w:tcPr>
            <w:tcW w:w="567" w:type="dxa"/>
            <w:vMerge/>
            <w:vAlign w:val="center"/>
          </w:tcPr>
          <w:p w14:paraId="234CCB7D" w14:textId="77777777" w:rsidR="009E09A1" w:rsidRDefault="009E09A1">
            <w:pPr>
              <w:pStyle w:val="afffffffffb"/>
              <w:jc w:val="left"/>
            </w:pPr>
          </w:p>
        </w:tc>
        <w:tc>
          <w:tcPr>
            <w:tcW w:w="2409" w:type="dxa"/>
            <w:vAlign w:val="center"/>
          </w:tcPr>
          <w:p w14:paraId="54275200" w14:textId="77777777" w:rsidR="009E09A1" w:rsidRDefault="00000000">
            <w:pPr>
              <w:pStyle w:val="afffffffffb"/>
              <w:jc w:val="left"/>
            </w:pPr>
            <w:r>
              <w:rPr>
                <w:color w:val="000000"/>
                <w:szCs w:val="21"/>
              </w:rPr>
              <w:t>数量与规格准确率</w:t>
            </w:r>
          </w:p>
        </w:tc>
        <w:tc>
          <w:tcPr>
            <w:tcW w:w="5245" w:type="dxa"/>
            <w:vAlign w:val="center"/>
          </w:tcPr>
          <w:p w14:paraId="0381B0CE" w14:textId="77777777" w:rsidR="009E09A1" w:rsidRDefault="00000000">
            <w:pPr>
              <w:pStyle w:val="afffffffffb"/>
              <w:jc w:val="left"/>
            </w:pPr>
            <w:r>
              <w:rPr>
                <w:color w:val="000000"/>
                <w:szCs w:val="21"/>
              </w:rPr>
              <w:t>准确率</w:t>
            </w:r>
            <w:r>
              <w:rPr>
                <w:color w:val="000000"/>
                <w:szCs w:val="21"/>
              </w:rPr>
              <w:t>100%</w:t>
            </w:r>
            <w:r>
              <w:rPr>
                <w:color w:val="000000"/>
                <w:szCs w:val="21"/>
              </w:rPr>
              <w:t>得</w:t>
            </w:r>
            <w:r>
              <w:rPr>
                <w:color w:val="000000"/>
                <w:szCs w:val="21"/>
              </w:rPr>
              <w:t>4</w:t>
            </w:r>
            <w:r>
              <w:rPr>
                <w:color w:val="000000"/>
                <w:szCs w:val="21"/>
              </w:rPr>
              <w:t>分；每发生</w:t>
            </w:r>
            <w:r>
              <w:rPr>
                <w:color w:val="000000"/>
                <w:szCs w:val="21"/>
              </w:rPr>
              <w:t>1</w:t>
            </w:r>
            <w:r>
              <w:rPr>
                <w:color w:val="000000"/>
                <w:szCs w:val="21"/>
              </w:rPr>
              <w:t>次短缺或错发规格扣</w:t>
            </w:r>
            <w:r>
              <w:rPr>
                <w:color w:val="000000"/>
                <w:szCs w:val="21"/>
              </w:rPr>
              <w:t>1</w:t>
            </w:r>
            <w:r>
              <w:rPr>
                <w:color w:val="000000"/>
                <w:szCs w:val="21"/>
              </w:rPr>
              <w:t>分</w:t>
            </w:r>
          </w:p>
        </w:tc>
      </w:tr>
      <w:tr w:rsidR="009E09A1" w14:paraId="785392F6" w14:textId="77777777">
        <w:trPr>
          <w:jc w:val="center"/>
        </w:trPr>
        <w:tc>
          <w:tcPr>
            <w:tcW w:w="1124" w:type="dxa"/>
            <w:vMerge/>
            <w:vAlign w:val="center"/>
          </w:tcPr>
          <w:p w14:paraId="42927AC4" w14:textId="77777777" w:rsidR="009E09A1" w:rsidRDefault="009E09A1">
            <w:pPr>
              <w:pStyle w:val="afffffffffb"/>
              <w:jc w:val="left"/>
            </w:pPr>
          </w:p>
        </w:tc>
        <w:tc>
          <w:tcPr>
            <w:tcW w:w="567" w:type="dxa"/>
            <w:vMerge/>
            <w:vAlign w:val="center"/>
          </w:tcPr>
          <w:p w14:paraId="087C99E2" w14:textId="77777777" w:rsidR="009E09A1" w:rsidRDefault="009E09A1">
            <w:pPr>
              <w:pStyle w:val="afffffffffb"/>
              <w:jc w:val="left"/>
            </w:pPr>
          </w:p>
        </w:tc>
        <w:tc>
          <w:tcPr>
            <w:tcW w:w="2409" w:type="dxa"/>
            <w:vAlign w:val="center"/>
          </w:tcPr>
          <w:p w14:paraId="2F281D10" w14:textId="77777777" w:rsidR="009E09A1" w:rsidRDefault="00000000">
            <w:pPr>
              <w:pStyle w:val="afffffffffb"/>
              <w:jc w:val="left"/>
            </w:pPr>
            <w:r>
              <w:rPr>
                <w:color w:val="000000"/>
                <w:szCs w:val="21"/>
              </w:rPr>
              <w:t>票证与随货文件完整性</w:t>
            </w:r>
          </w:p>
        </w:tc>
        <w:tc>
          <w:tcPr>
            <w:tcW w:w="5245" w:type="dxa"/>
            <w:vAlign w:val="center"/>
          </w:tcPr>
          <w:p w14:paraId="30EFBDDD" w14:textId="77777777" w:rsidR="009E09A1" w:rsidRDefault="00000000">
            <w:pPr>
              <w:pStyle w:val="afffffffffb"/>
              <w:jc w:val="left"/>
            </w:pPr>
            <w:r>
              <w:rPr>
                <w:color w:val="000000"/>
                <w:szCs w:val="21"/>
              </w:rPr>
              <w:t>全年文件齐全得</w:t>
            </w:r>
            <w:r>
              <w:rPr>
                <w:color w:val="000000"/>
                <w:szCs w:val="21"/>
              </w:rPr>
              <w:t>3</w:t>
            </w:r>
            <w:r>
              <w:rPr>
                <w:color w:val="000000"/>
                <w:szCs w:val="21"/>
              </w:rPr>
              <w:t>分；每发现</w:t>
            </w:r>
            <w:r>
              <w:rPr>
                <w:color w:val="000000"/>
                <w:szCs w:val="21"/>
              </w:rPr>
              <w:t>1</w:t>
            </w:r>
            <w:r>
              <w:rPr>
                <w:color w:val="000000"/>
                <w:szCs w:val="21"/>
              </w:rPr>
              <w:t>次文件缺失扣</w:t>
            </w:r>
            <w:r>
              <w:rPr>
                <w:color w:val="000000"/>
                <w:szCs w:val="21"/>
              </w:rPr>
              <w:t>1</w:t>
            </w:r>
            <w:r>
              <w:rPr>
                <w:color w:val="000000"/>
                <w:szCs w:val="21"/>
              </w:rPr>
              <w:t>分</w:t>
            </w:r>
          </w:p>
        </w:tc>
      </w:tr>
      <w:tr w:rsidR="009E09A1" w14:paraId="60A88A83" w14:textId="77777777">
        <w:trPr>
          <w:jc w:val="center"/>
        </w:trPr>
        <w:tc>
          <w:tcPr>
            <w:tcW w:w="1124" w:type="dxa"/>
            <w:vMerge/>
            <w:vAlign w:val="center"/>
          </w:tcPr>
          <w:p w14:paraId="3939D2BD" w14:textId="77777777" w:rsidR="009E09A1" w:rsidRDefault="009E09A1">
            <w:pPr>
              <w:pStyle w:val="afffffffffb"/>
              <w:jc w:val="left"/>
            </w:pPr>
          </w:p>
        </w:tc>
        <w:tc>
          <w:tcPr>
            <w:tcW w:w="567" w:type="dxa"/>
            <w:vMerge/>
            <w:vAlign w:val="center"/>
          </w:tcPr>
          <w:p w14:paraId="7A5681BC" w14:textId="77777777" w:rsidR="009E09A1" w:rsidRDefault="009E09A1">
            <w:pPr>
              <w:pStyle w:val="afffffffffb"/>
              <w:jc w:val="left"/>
            </w:pPr>
          </w:p>
        </w:tc>
        <w:tc>
          <w:tcPr>
            <w:tcW w:w="2409" w:type="dxa"/>
            <w:vAlign w:val="center"/>
          </w:tcPr>
          <w:p w14:paraId="63BC0AC5" w14:textId="77777777" w:rsidR="009E09A1" w:rsidRDefault="00000000">
            <w:pPr>
              <w:pStyle w:val="afffffffffb"/>
              <w:jc w:val="left"/>
            </w:pPr>
            <w:r>
              <w:rPr>
                <w:color w:val="000000"/>
                <w:szCs w:val="21"/>
              </w:rPr>
              <w:t>温控运输与防护</w:t>
            </w:r>
          </w:p>
        </w:tc>
        <w:tc>
          <w:tcPr>
            <w:tcW w:w="5245" w:type="dxa"/>
            <w:vAlign w:val="center"/>
          </w:tcPr>
          <w:p w14:paraId="3FF622F9" w14:textId="77777777" w:rsidR="009E09A1" w:rsidRDefault="00000000">
            <w:pPr>
              <w:pStyle w:val="afffffffffb"/>
              <w:jc w:val="left"/>
            </w:pPr>
            <w:r>
              <w:rPr>
                <w:color w:val="000000"/>
                <w:szCs w:val="21"/>
              </w:rPr>
              <w:t>全年温度达标、防护到位得</w:t>
            </w:r>
            <w:r>
              <w:rPr>
                <w:color w:val="000000"/>
                <w:szCs w:val="21"/>
              </w:rPr>
              <w:t>3</w:t>
            </w:r>
            <w:r>
              <w:rPr>
                <w:color w:val="000000"/>
                <w:szCs w:val="21"/>
              </w:rPr>
              <w:t>分；每发现</w:t>
            </w:r>
            <w:r>
              <w:rPr>
                <w:color w:val="000000"/>
                <w:szCs w:val="21"/>
              </w:rPr>
              <w:t>1</w:t>
            </w:r>
            <w:r>
              <w:rPr>
                <w:color w:val="000000"/>
                <w:szCs w:val="21"/>
              </w:rPr>
              <w:t>次不达标扣</w:t>
            </w:r>
            <w:r>
              <w:rPr>
                <w:color w:val="000000"/>
                <w:szCs w:val="21"/>
              </w:rPr>
              <w:t>1</w:t>
            </w:r>
            <w:r>
              <w:rPr>
                <w:color w:val="000000"/>
                <w:szCs w:val="21"/>
              </w:rPr>
              <w:t>分</w:t>
            </w:r>
          </w:p>
        </w:tc>
      </w:tr>
      <w:tr w:rsidR="009E09A1" w14:paraId="4B55F099" w14:textId="77777777">
        <w:trPr>
          <w:jc w:val="center"/>
        </w:trPr>
        <w:tc>
          <w:tcPr>
            <w:tcW w:w="1124" w:type="dxa"/>
            <w:vMerge w:val="restart"/>
            <w:vAlign w:val="center"/>
          </w:tcPr>
          <w:p w14:paraId="3CD6BE8C" w14:textId="77777777" w:rsidR="009E09A1" w:rsidRDefault="00000000">
            <w:pPr>
              <w:pStyle w:val="afffffffffb"/>
              <w:jc w:val="left"/>
            </w:pPr>
            <w:r>
              <w:rPr>
                <w:rFonts w:hint="eastAsia"/>
              </w:rPr>
              <w:t>服务配合</w:t>
            </w:r>
          </w:p>
        </w:tc>
        <w:tc>
          <w:tcPr>
            <w:tcW w:w="567" w:type="dxa"/>
            <w:vMerge w:val="restart"/>
            <w:vAlign w:val="center"/>
          </w:tcPr>
          <w:p w14:paraId="1558DD79" w14:textId="77777777" w:rsidR="009E09A1" w:rsidRDefault="00000000">
            <w:pPr>
              <w:pStyle w:val="afffffffffb"/>
              <w:jc w:val="left"/>
            </w:pPr>
            <w:r>
              <w:t>10</w:t>
            </w:r>
          </w:p>
        </w:tc>
        <w:tc>
          <w:tcPr>
            <w:tcW w:w="2409" w:type="dxa"/>
            <w:vAlign w:val="center"/>
          </w:tcPr>
          <w:p w14:paraId="0D3531EB" w14:textId="77777777" w:rsidR="009E09A1" w:rsidRDefault="00000000">
            <w:pPr>
              <w:pStyle w:val="afffffffffb"/>
              <w:jc w:val="left"/>
            </w:pPr>
            <w:r>
              <w:rPr>
                <w:color w:val="000000"/>
                <w:szCs w:val="21"/>
              </w:rPr>
              <w:t>问题响应与处理时效</w:t>
            </w:r>
          </w:p>
        </w:tc>
        <w:tc>
          <w:tcPr>
            <w:tcW w:w="5245" w:type="dxa"/>
            <w:vAlign w:val="center"/>
          </w:tcPr>
          <w:p w14:paraId="4CC8B85F" w14:textId="77777777" w:rsidR="009E09A1" w:rsidRDefault="00000000">
            <w:pPr>
              <w:pStyle w:val="afffffffffb"/>
              <w:jc w:val="left"/>
            </w:pPr>
            <w:r>
              <w:rPr>
                <w:color w:val="000000"/>
                <w:szCs w:val="21"/>
              </w:rPr>
              <w:t>响应及时、处理到位得</w:t>
            </w:r>
            <w:r>
              <w:rPr>
                <w:color w:val="000000"/>
                <w:szCs w:val="21"/>
              </w:rPr>
              <w:t>4</w:t>
            </w:r>
            <w:r>
              <w:rPr>
                <w:color w:val="000000"/>
                <w:szCs w:val="21"/>
              </w:rPr>
              <w:t>分；超时</w:t>
            </w:r>
            <w:r>
              <w:rPr>
                <w:color w:val="000000"/>
                <w:szCs w:val="21"/>
              </w:rPr>
              <w:t>1</w:t>
            </w:r>
            <w:r>
              <w:rPr>
                <w:color w:val="000000"/>
                <w:szCs w:val="21"/>
              </w:rPr>
              <w:t>次扣</w:t>
            </w:r>
            <w:r>
              <w:rPr>
                <w:color w:val="000000"/>
                <w:szCs w:val="21"/>
              </w:rPr>
              <w:t>1</w:t>
            </w:r>
            <w:r>
              <w:rPr>
                <w:color w:val="000000"/>
                <w:szCs w:val="21"/>
              </w:rPr>
              <w:t>分；未在规定时限内解决有效投诉</w:t>
            </w:r>
            <w:r>
              <w:rPr>
                <w:color w:val="000000"/>
                <w:szCs w:val="21"/>
              </w:rPr>
              <w:t>1</w:t>
            </w:r>
            <w:r>
              <w:rPr>
                <w:color w:val="000000"/>
                <w:szCs w:val="21"/>
              </w:rPr>
              <w:t>次扣</w:t>
            </w:r>
            <w:r>
              <w:rPr>
                <w:color w:val="000000"/>
                <w:szCs w:val="21"/>
              </w:rPr>
              <w:t>2</w:t>
            </w:r>
            <w:r>
              <w:rPr>
                <w:color w:val="000000"/>
                <w:szCs w:val="21"/>
              </w:rPr>
              <w:t>分</w:t>
            </w:r>
          </w:p>
        </w:tc>
      </w:tr>
      <w:tr w:rsidR="009E09A1" w14:paraId="0E214D44" w14:textId="77777777">
        <w:trPr>
          <w:jc w:val="center"/>
        </w:trPr>
        <w:tc>
          <w:tcPr>
            <w:tcW w:w="1124" w:type="dxa"/>
            <w:vMerge/>
            <w:vAlign w:val="center"/>
          </w:tcPr>
          <w:p w14:paraId="3AFC007D" w14:textId="77777777" w:rsidR="009E09A1" w:rsidRDefault="009E09A1">
            <w:pPr>
              <w:pStyle w:val="afffffffffb"/>
              <w:jc w:val="left"/>
            </w:pPr>
          </w:p>
        </w:tc>
        <w:tc>
          <w:tcPr>
            <w:tcW w:w="567" w:type="dxa"/>
            <w:vMerge/>
            <w:vAlign w:val="center"/>
          </w:tcPr>
          <w:p w14:paraId="70AB8C41" w14:textId="77777777" w:rsidR="009E09A1" w:rsidRDefault="009E09A1">
            <w:pPr>
              <w:pStyle w:val="afffffffffb"/>
              <w:jc w:val="left"/>
            </w:pPr>
          </w:p>
        </w:tc>
        <w:tc>
          <w:tcPr>
            <w:tcW w:w="2409" w:type="dxa"/>
            <w:vAlign w:val="center"/>
          </w:tcPr>
          <w:p w14:paraId="00309972" w14:textId="77777777" w:rsidR="009E09A1" w:rsidRDefault="00000000">
            <w:pPr>
              <w:pStyle w:val="afffffffffb"/>
              <w:jc w:val="left"/>
            </w:pPr>
            <w:r>
              <w:rPr>
                <w:color w:val="000000"/>
                <w:szCs w:val="21"/>
              </w:rPr>
              <w:t>整改完成率</w:t>
            </w:r>
          </w:p>
        </w:tc>
        <w:tc>
          <w:tcPr>
            <w:tcW w:w="5245" w:type="dxa"/>
            <w:vAlign w:val="center"/>
          </w:tcPr>
          <w:p w14:paraId="637B5964" w14:textId="77777777" w:rsidR="009E09A1" w:rsidRDefault="00000000">
            <w:pPr>
              <w:pStyle w:val="afffffffffb"/>
              <w:jc w:val="left"/>
            </w:pPr>
            <w:r>
              <w:rPr>
                <w:color w:val="000000"/>
                <w:szCs w:val="21"/>
              </w:rPr>
              <w:t>整改完成率</w:t>
            </w:r>
            <w:r>
              <w:rPr>
                <w:color w:val="000000"/>
                <w:szCs w:val="21"/>
              </w:rPr>
              <w:t>100%</w:t>
            </w:r>
            <w:r>
              <w:rPr>
                <w:color w:val="000000"/>
                <w:szCs w:val="21"/>
              </w:rPr>
              <w:t>得</w:t>
            </w:r>
            <w:r>
              <w:rPr>
                <w:color w:val="000000"/>
                <w:szCs w:val="21"/>
              </w:rPr>
              <w:t>3</w:t>
            </w:r>
            <w:r>
              <w:rPr>
                <w:color w:val="000000"/>
                <w:szCs w:val="21"/>
              </w:rPr>
              <w:t>分；每有</w:t>
            </w:r>
            <w:r>
              <w:rPr>
                <w:color w:val="000000"/>
                <w:szCs w:val="21"/>
              </w:rPr>
              <w:t>1</w:t>
            </w:r>
            <w:r>
              <w:rPr>
                <w:color w:val="000000"/>
                <w:szCs w:val="21"/>
              </w:rPr>
              <w:t>项未按期完成扣</w:t>
            </w:r>
            <w:r>
              <w:rPr>
                <w:color w:val="000000"/>
                <w:szCs w:val="21"/>
              </w:rPr>
              <w:t>1</w:t>
            </w:r>
            <w:r>
              <w:rPr>
                <w:color w:val="000000"/>
                <w:szCs w:val="21"/>
              </w:rPr>
              <w:t>分；同一问题重复发生扣</w:t>
            </w:r>
            <w:r>
              <w:rPr>
                <w:color w:val="000000"/>
                <w:szCs w:val="21"/>
              </w:rPr>
              <w:t>1</w:t>
            </w:r>
            <w:r>
              <w:rPr>
                <w:color w:val="000000"/>
                <w:szCs w:val="21"/>
              </w:rPr>
              <w:t>分</w:t>
            </w:r>
          </w:p>
        </w:tc>
      </w:tr>
      <w:tr w:rsidR="009E09A1" w14:paraId="3663D0F6" w14:textId="77777777">
        <w:trPr>
          <w:jc w:val="center"/>
        </w:trPr>
        <w:tc>
          <w:tcPr>
            <w:tcW w:w="1124" w:type="dxa"/>
            <w:vMerge/>
            <w:vAlign w:val="center"/>
          </w:tcPr>
          <w:p w14:paraId="2E9DD5D6" w14:textId="77777777" w:rsidR="009E09A1" w:rsidRDefault="009E09A1">
            <w:pPr>
              <w:pStyle w:val="afffffffffb"/>
              <w:jc w:val="left"/>
            </w:pPr>
          </w:p>
        </w:tc>
        <w:tc>
          <w:tcPr>
            <w:tcW w:w="567" w:type="dxa"/>
            <w:vMerge/>
            <w:vAlign w:val="center"/>
          </w:tcPr>
          <w:p w14:paraId="78214C0E" w14:textId="77777777" w:rsidR="009E09A1" w:rsidRDefault="009E09A1">
            <w:pPr>
              <w:pStyle w:val="afffffffffb"/>
              <w:jc w:val="left"/>
            </w:pPr>
          </w:p>
        </w:tc>
        <w:tc>
          <w:tcPr>
            <w:tcW w:w="2409" w:type="dxa"/>
            <w:vAlign w:val="center"/>
          </w:tcPr>
          <w:p w14:paraId="306FA2B5" w14:textId="77777777" w:rsidR="009E09A1" w:rsidRDefault="00000000">
            <w:pPr>
              <w:pStyle w:val="afffffffffb"/>
              <w:jc w:val="left"/>
            </w:pPr>
            <w:r>
              <w:rPr>
                <w:color w:val="000000"/>
                <w:szCs w:val="21"/>
              </w:rPr>
              <w:t>信息协同与配合度</w:t>
            </w:r>
          </w:p>
        </w:tc>
        <w:tc>
          <w:tcPr>
            <w:tcW w:w="5245" w:type="dxa"/>
            <w:vAlign w:val="center"/>
          </w:tcPr>
          <w:p w14:paraId="45C1C9B4" w14:textId="77777777" w:rsidR="009E09A1" w:rsidRDefault="00000000">
            <w:pPr>
              <w:pStyle w:val="afffffffffb"/>
              <w:jc w:val="left"/>
            </w:pPr>
            <w:r>
              <w:rPr>
                <w:color w:val="000000"/>
                <w:szCs w:val="21"/>
              </w:rPr>
              <w:t>信息填报及时准确、配合度高得</w:t>
            </w:r>
            <w:r>
              <w:rPr>
                <w:color w:val="000000"/>
                <w:szCs w:val="21"/>
              </w:rPr>
              <w:t>3</w:t>
            </w:r>
            <w:r>
              <w:rPr>
                <w:color w:val="000000"/>
                <w:szCs w:val="21"/>
              </w:rPr>
              <w:t>分；每延迟或错误</w:t>
            </w:r>
            <w:r>
              <w:rPr>
                <w:color w:val="000000"/>
                <w:szCs w:val="21"/>
              </w:rPr>
              <w:t>1</w:t>
            </w:r>
            <w:r>
              <w:rPr>
                <w:color w:val="000000"/>
                <w:szCs w:val="21"/>
              </w:rPr>
              <w:t>次扣</w:t>
            </w:r>
            <w:r>
              <w:rPr>
                <w:color w:val="000000"/>
                <w:szCs w:val="21"/>
              </w:rPr>
              <w:t>0.5</w:t>
            </w:r>
            <w:r>
              <w:rPr>
                <w:color w:val="000000"/>
                <w:szCs w:val="21"/>
              </w:rPr>
              <w:t>分</w:t>
            </w:r>
          </w:p>
        </w:tc>
      </w:tr>
      <w:tr w:rsidR="009E09A1" w14:paraId="0EF3FD93" w14:textId="77777777">
        <w:trPr>
          <w:jc w:val="center"/>
        </w:trPr>
        <w:tc>
          <w:tcPr>
            <w:tcW w:w="1124" w:type="dxa"/>
            <w:vMerge w:val="restart"/>
            <w:vAlign w:val="center"/>
          </w:tcPr>
          <w:p w14:paraId="2E544DA7" w14:textId="77777777" w:rsidR="009E09A1" w:rsidRDefault="00000000">
            <w:pPr>
              <w:pStyle w:val="afffffffffb"/>
              <w:jc w:val="left"/>
            </w:pPr>
            <w:r>
              <w:rPr>
                <w:rFonts w:hint="eastAsia"/>
              </w:rPr>
              <w:t>食品安全与合规</w:t>
            </w:r>
          </w:p>
        </w:tc>
        <w:tc>
          <w:tcPr>
            <w:tcW w:w="567" w:type="dxa"/>
            <w:vMerge w:val="restart"/>
            <w:vAlign w:val="center"/>
          </w:tcPr>
          <w:p w14:paraId="7333C2CD" w14:textId="77777777" w:rsidR="009E09A1" w:rsidRDefault="00000000">
            <w:pPr>
              <w:pStyle w:val="afffffffffb"/>
              <w:jc w:val="left"/>
            </w:pPr>
            <w:r>
              <w:t>15</w:t>
            </w:r>
          </w:p>
        </w:tc>
        <w:tc>
          <w:tcPr>
            <w:tcW w:w="2409" w:type="dxa"/>
            <w:vAlign w:val="center"/>
          </w:tcPr>
          <w:p w14:paraId="23C52916" w14:textId="77777777" w:rsidR="009E09A1" w:rsidRDefault="00000000">
            <w:pPr>
              <w:pStyle w:val="afffffffffb"/>
              <w:jc w:val="left"/>
            </w:pPr>
            <w:r>
              <w:rPr>
                <w:color w:val="000000"/>
                <w:szCs w:val="21"/>
              </w:rPr>
              <w:t>资质与证照全年保持有效</w:t>
            </w:r>
          </w:p>
        </w:tc>
        <w:tc>
          <w:tcPr>
            <w:tcW w:w="5245" w:type="dxa"/>
            <w:vAlign w:val="center"/>
          </w:tcPr>
          <w:p w14:paraId="5DC5F926" w14:textId="77777777" w:rsidR="009E09A1" w:rsidRDefault="00000000">
            <w:pPr>
              <w:pStyle w:val="afffffffffb"/>
              <w:jc w:val="left"/>
            </w:pPr>
            <w:r>
              <w:rPr>
                <w:color w:val="000000"/>
                <w:szCs w:val="21"/>
              </w:rPr>
              <w:t>全年保持有效得</w:t>
            </w:r>
            <w:r>
              <w:rPr>
                <w:color w:val="000000"/>
                <w:szCs w:val="21"/>
              </w:rPr>
              <w:t>5</w:t>
            </w:r>
            <w:r>
              <w:rPr>
                <w:color w:val="000000"/>
                <w:szCs w:val="21"/>
              </w:rPr>
              <w:t>分；任何一项证照过期或经营范围不符扣</w:t>
            </w:r>
            <w:r>
              <w:rPr>
                <w:color w:val="000000"/>
                <w:szCs w:val="21"/>
              </w:rPr>
              <w:t>5</w:t>
            </w:r>
            <w:r>
              <w:rPr>
                <w:color w:val="000000"/>
                <w:szCs w:val="21"/>
              </w:rPr>
              <w:t>分</w:t>
            </w:r>
          </w:p>
        </w:tc>
      </w:tr>
      <w:tr w:rsidR="009E09A1" w14:paraId="227F02BF" w14:textId="77777777">
        <w:trPr>
          <w:jc w:val="center"/>
        </w:trPr>
        <w:tc>
          <w:tcPr>
            <w:tcW w:w="1124" w:type="dxa"/>
            <w:vMerge/>
            <w:vAlign w:val="center"/>
          </w:tcPr>
          <w:p w14:paraId="4153B0EA" w14:textId="77777777" w:rsidR="009E09A1" w:rsidRDefault="009E09A1">
            <w:pPr>
              <w:pStyle w:val="afffffffffb"/>
              <w:jc w:val="left"/>
            </w:pPr>
          </w:p>
        </w:tc>
        <w:tc>
          <w:tcPr>
            <w:tcW w:w="567" w:type="dxa"/>
            <w:vMerge/>
            <w:vAlign w:val="center"/>
          </w:tcPr>
          <w:p w14:paraId="42B6E9E8" w14:textId="77777777" w:rsidR="009E09A1" w:rsidRDefault="009E09A1">
            <w:pPr>
              <w:pStyle w:val="afffffffffb"/>
              <w:jc w:val="left"/>
            </w:pPr>
          </w:p>
        </w:tc>
        <w:tc>
          <w:tcPr>
            <w:tcW w:w="2409" w:type="dxa"/>
            <w:vAlign w:val="center"/>
          </w:tcPr>
          <w:p w14:paraId="7E384E82" w14:textId="77777777" w:rsidR="009E09A1" w:rsidRDefault="00000000">
            <w:pPr>
              <w:pStyle w:val="afffffffffb"/>
              <w:jc w:val="left"/>
            </w:pPr>
            <w:r>
              <w:rPr>
                <w:color w:val="000000"/>
                <w:szCs w:val="21"/>
              </w:rPr>
              <w:t>食品安全事故与舆情</w:t>
            </w:r>
          </w:p>
        </w:tc>
        <w:tc>
          <w:tcPr>
            <w:tcW w:w="5245" w:type="dxa"/>
            <w:vAlign w:val="center"/>
          </w:tcPr>
          <w:p w14:paraId="5128BA46" w14:textId="77777777" w:rsidR="009E09A1" w:rsidRDefault="00000000">
            <w:pPr>
              <w:pStyle w:val="afffffffffb"/>
              <w:jc w:val="left"/>
            </w:pPr>
            <w:r>
              <w:rPr>
                <w:color w:val="000000"/>
                <w:szCs w:val="21"/>
              </w:rPr>
              <w:t>全年无食品安全事故得</w:t>
            </w:r>
            <w:r>
              <w:rPr>
                <w:color w:val="000000"/>
                <w:szCs w:val="21"/>
              </w:rPr>
              <w:t>10</w:t>
            </w:r>
            <w:r>
              <w:rPr>
                <w:color w:val="000000"/>
                <w:szCs w:val="21"/>
              </w:rPr>
              <w:t>分；发生一般食品安全事故本项</w:t>
            </w:r>
            <w:r>
              <w:rPr>
                <w:color w:val="000000"/>
                <w:szCs w:val="21"/>
              </w:rPr>
              <w:t>0</w:t>
            </w:r>
            <w:r>
              <w:rPr>
                <w:color w:val="000000"/>
                <w:szCs w:val="21"/>
              </w:rPr>
              <w:t>分并直接评为</w:t>
            </w:r>
            <w:r>
              <w:rPr>
                <w:rFonts w:hint="eastAsia"/>
                <w:color w:val="000000"/>
                <w:szCs w:val="21"/>
              </w:rPr>
              <w:t>不合格</w:t>
            </w:r>
          </w:p>
        </w:tc>
      </w:tr>
      <w:tr w:rsidR="009E09A1" w14:paraId="2828BBD6" w14:textId="77777777">
        <w:trPr>
          <w:jc w:val="center"/>
        </w:trPr>
        <w:tc>
          <w:tcPr>
            <w:tcW w:w="1124" w:type="dxa"/>
            <w:vMerge w:val="restart"/>
            <w:vAlign w:val="center"/>
          </w:tcPr>
          <w:p w14:paraId="7D9921C4" w14:textId="77777777" w:rsidR="009E09A1" w:rsidRDefault="00000000">
            <w:pPr>
              <w:pStyle w:val="afffffffffb"/>
              <w:jc w:val="left"/>
            </w:pPr>
            <w:r>
              <w:rPr>
                <w:rFonts w:hint="eastAsia"/>
              </w:rPr>
              <w:t>供应链韧性</w:t>
            </w:r>
          </w:p>
        </w:tc>
        <w:tc>
          <w:tcPr>
            <w:tcW w:w="567" w:type="dxa"/>
            <w:vMerge w:val="restart"/>
            <w:vAlign w:val="center"/>
          </w:tcPr>
          <w:p w14:paraId="76B147DF" w14:textId="77777777" w:rsidR="009E09A1" w:rsidRDefault="00000000">
            <w:pPr>
              <w:pStyle w:val="afffffffffb"/>
              <w:jc w:val="left"/>
            </w:pPr>
            <w:r>
              <w:t>10</w:t>
            </w:r>
          </w:p>
        </w:tc>
        <w:tc>
          <w:tcPr>
            <w:tcW w:w="2409" w:type="dxa"/>
            <w:vAlign w:val="center"/>
          </w:tcPr>
          <w:p w14:paraId="0A1F36F8" w14:textId="77777777" w:rsidR="009E09A1" w:rsidRDefault="00000000">
            <w:pPr>
              <w:pStyle w:val="afffffffffb"/>
              <w:jc w:val="left"/>
            </w:pPr>
            <w:r>
              <w:rPr>
                <w:color w:val="000000"/>
                <w:szCs w:val="21"/>
              </w:rPr>
              <w:t>应急保障与替代能力</w:t>
            </w:r>
          </w:p>
        </w:tc>
        <w:tc>
          <w:tcPr>
            <w:tcW w:w="5245" w:type="dxa"/>
            <w:vAlign w:val="center"/>
          </w:tcPr>
          <w:p w14:paraId="6A8C6C6F" w14:textId="77777777" w:rsidR="009E09A1" w:rsidRDefault="00000000">
            <w:pPr>
              <w:pStyle w:val="afffffffffb"/>
              <w:jc w:val="left"/>
            </w:pPr>
            <w:r>
              <w:rPr>
                <w:color w:val="000000"/>
                <w:szCs w:val="21"/>
              </w:rPr>
              <w:t>应急预案完善且演练记录齐全得</w:t>
            </w:r>
            <w:r>
              <w:rPr>
                <w:color w:val="000000"/>
                <w:szCs w:val="21"/>
              </w:rPr>
              <w:t>4</w:t>
            </w:r>
            <w:r>
              <w:rPr>
                <w:color w:val="000000"/>
                <w:szCs w:val="21"/>
              </w:rPr>
              <w:t>分；无书面应急预案扣</w:t>
            </w:r>
            <w:r>
              <w:rPr>
                <w:color w:val="000000"/>
                <w:szCs w:val="21"/>
              </w:rPr>
              <w:t>2</w:t>
            </w:r>
            <w:r>
              <w:rPr>
                <w:color w:val="000000"/>
                <w:szCs w:val="21"/>
              </w:rPr>
              <w:t>分；实际应急响应未满足</w:t>
            </w:r>
            <w:r>
              <w:rPr>
                <w:color w:val="000000"/>
                <w:szCs w:val="21"/>
              </w:rPr>
              <w:t>1</w:t>
            </w:r>
            <w:r>
              <w:rPr>
                <w:color w:val="000000"/>
                <w:szCs w:val="21"/>
              </w:rPr>
              <w:t>次扣</w:t>
            </w:r>
            <w:r>
              <w:rPr>
                <w:color w:val="000000"/>
                <w:szCs w:val="21"/>
              </w:rPr>
              <w:t>3</w:t>
            </w:r>
            <w:r>
              <w:rPr>
                <w:color w:val="000000"/>
                <w:szCs w:val="21"/>
              </w:rPr>
              <w:t>分</w:t>
            </w:r>
          </w:p>
        </w:tc>
      </w:tr>
      <w:tr w:rsidR="009E09A1" w14:paraId="246C1A4E" w14:textId="77777777">
        <w:trPr>
          <w:jc w:val="center"/>
        </w:trPr>
        <w:tc>
          <w:tcPr>
            <w:tcW w:w="1124" w:type="dxa"/>
            <w:vMerge/>
            <w:vAlign w:val="center"/>
          </w:tcPr>
          <w:p w14:paraId="3DBACE98" w14:textId="77777777" w:rsidR="009E09A1" w:rsidRDefault="009E09A1">
            <w:pPr>
              <w:pStyle w:val="afffffffffb"/>
              <w:jc w:val="left"/>
            </w:pPr>
          </w:p>
        </w:tc>
        <w:tc>
          <w:tcPr>
            <w:tcW w:w="567" w:type="dxa"/>
            <w:vMerge/>
            <w:vAlign w:val="center"/>
          </w:tcPr>
          <w:p w14:paraId="42946C7E" w14:textId="77777777" w:rsidR="009E09A1" w:rsidRDefault="009E09A1">
            <w:pPr>
              <w:pStyle w:val="afffffffffb"/>
              <w:jc w:val="left"/>
            </w:pPr>
          </w:p>
        </w:tc>
        <w:tc>
          <w:tcPr>
            <w:tcW w:w="2409" w:type="dxa"/>
            <w:vAlign w:val="center"/>
          </w:tcPr>
          <w:p w14:paraId="5312FE5B" w14:textId="77777777" w:rsidR="009E09A1" w:rsidRDefault="00000000">
            <w:pPr>
              <w:pStyle w:val="afffffffffb"/>
              <w:jc w:val="left"/>
            </w:pPr>
            <w:r>
              <w:rPr>
                <w:color w:val="000000"/>
                <w:szCs w:val="21"/>
              </w:rPr>
              <w:t>库存与持续供货能力</w:t>
            </w:r>
          </w:p>
        </w:tc>
        <w:tc>
          <w:tcPr>
            <w:tcW w:w="5245" w:type="dxa"/>
            <w:vAlign w:val="center"/>
          </w:tcPr>
          <w:p w14:paraId="1AB4C812" w14:textId="77777777" w:rsidR="009E09A1" w:rsidRDefault="00000000">
            <w:pPr>
              <w:pStyle w:val="afffffffffb"/>
              <w:jc w:val="left"/>
            </w:pPr>
            <w:r>
              <w:rPr>
                <w:color w:val="000000"/>
                <w:szCs w:val="21"/>
              </w:rPr>
              <w:t>全年无断供记录得</w:t>
            </w:r>
            <w:r>
              <w:rPr>
                <w:color w:val="000000"/>
                <w:szCs w:val="21"/>
              </w:rPr>
              <w:t>3</w:t>
            </w:r>
            <w:r>
              <w:rPr>
                <w:color w:val="000000"/>
                <w:szCs w:val="21"/>
              </w:rPr>
              <w:t>分；</w:t>
            </w:r>
            <w:r>
              <w:rPr>
                <w:color w:val="000000"/>
                <w:szCs w:val="21"/>
              </w:rPr>
              <w:t>1</w:t>
            </w:r>
            <w:r>
              <w:rPr>
                <w:color w:val="000000"/>
                <w:szCs w:val="21"/>
              </w:rPr>
              <w:t>年内发生</w:t>
            </w:r>
            <w:r>
              <w:rPr>
                <w:color w:val="000000"/>
                <w:szCs w:val="21"/>
              </w:rPr>
              <w:t>1</w:t>
            </w:r>
            <w:r>
              <w:rPr>
                <w:color w:val="000000"/>
                <w:szCs w:val="21"/>
              </w:rPr>
              <w:t>次非不可抗力断供扣</w:t>
            </w:r>
            <w:r>
              <w:rPr>
                <w:color w:val="000000"/>
                <w:szCs w:val="21"/>
              </w:rPr>
              <w:t>2</w:t>
            </w:r>
            <w:r>
              <w:rPr>
                <w:color w:val="000000"/>
                <w:szCs w:val="21"/>
              </w:rPr>
              <w:t>分</w:t>
            </w:r>
          </w:p>
        </w:tc>
      </w:tr>
      <w:tr w:rsidR="009E09A1" w14:paraId="5BEABB5D" w14:textId="77777777">
        <w:trPr>
          <w:jc w:val="center"/>
        </w:trPr>
        <w:tc>
          <w:tcPr>
            <w:tcW w:w="1124" w:type="dxa"/>
            <w:vMerge/>
            <w:vAlign w:val="center"/>
          </w:tcPr>
          <w:p w14:paraId="6239EBEA" w14:textId="77777777" w:rsidR="009E09A1" w:rsidRDefault="009E09A1">
            <w:pPr>
              <w:pStyle w:val="afffffffffb"/>
              <w:jc w:val="left"/>
            </w:pPr>
          </w:p>
        </w:tc>
        <w:tc>
          <w:tcPr>
            <w:tcW w:w="567" w:type="dxa"/>
            <w:vMerge/>
            <w:vAlign w:val="center"/>
          </w:tcPr>
          <w:p w14:paraId="631C5815" w14:textId="77777777" w:rsidR="009E09A1" w:rsidRDefault="009E09A1">
            <w:pPr>
              <w:pStyle w:val="afffffffffb"/>
              <w:jc w:val="left"/>
            </w:pPr>
          </w:p>
        </w:tc>
        <w:tc>
          <w:tcPr>
            <w:tcW w:w="2409" w:type="dxa"/>
            <w:vAlign w:val="center"/>
          </w:tcPr>
          <w:p w14:paraId="516C02EE" w14:textId="77777777" w:rsidR="009E09A1" w:rsidRDefault="00000000">
            <w:pPr>
              <w:pStyle w:val="afffffffffb"/>
              <w:jc w:val="left"/>
            </w:pPr>
            <w:r>
              <w:rPr>
                <w:color w:val="000000"/>
                <w:szCs w:val="21"/>
              </w:rPr>
              <w:t>产品多元与季节调适</w:t>
            </w:r>
          </w:p>
        </w:tc>
        <w:tc>
          <w:tcPr>
            <w:tcW w:w="5245" w:type="dxa"/>
            <w:vAlign w:val="center"/>
          </w:tcPr>
          <w:p w14:paraId="37B9547B" w14:textId="77777777" w:rsidR="009E09A1" w:rsidRDefault="00000000">
            <w:pPr>
              <w:pStyle w:val="afffffffffb"/>
              <w:jc w:val="left"/>
            </w:pPr>
            <w:r>
              <w:rPr>
                <w:color w:val="000000"/>
                <w:szCs w:val="21"/>
              </w:rPr>
              <w:t>主动提供季节调适方案得</w:t>
            </w:r>
            <w:r>
              <w:rPr>
                <w:color w:val="000000"/>
                <w:szCs w:val="21"/>
              </w:rPr>
              <w:t>3</w:t>
            </w:r>
            <w:r>
              <w:rPr>
                <w:color w:val="000000"/>
                <w:szCs w:val="21"/>
              </w:rPr>
              <w:t>分；否则不得分</w:t>
            </w:r>
          </w:p>
        </w:tc>
      </w:tr>
      <w:tr w:rsidR="009E09A1" w14:paraId="298ABB6F" w14:textId="77777777">
        <w:trPr>
          <w:jc w:val="center"/>
        </w:trPr>
        <w:tc>
          <w:tcPr>
            <w:tcW w:w="1124" w:type="dxa"/>
            <w:vMerge w:val="restart"/>
            <w:vAlign w:val="center"/>
          </w:tcPr>
          <w:p w14:paraId="5722BFF7" w14:textId="77777777" w:rsidR="009E09A1" w:rsidRDefault="00000000">
            <w:pPr>
              <w:pStyle w:val="afffffffffb"/>
              <w:jc w:val="left"/>
            </w:pPr>
            <w:r>
              <w:rPr>
                <w:rFonts w:hint="eastAsia"/>
              </w:rPr>
              <w:t>管理体系运行</w:t>
            </w:r>
          </w:p>
        </w:tc>
        <w:tc>
          <w:tcPr>
            <w:tcW w:w="567" w:type="dxa"/>
            <w:vMerge w:val="restart"/>
            <w:vAlign w:val="center"/>
          </w:tcPr>
          <w:p w14:paraId="6B2B571F" w14:textId="77777777" w:rsidR="009E09A1" w:rsidRDefault="00000000">
            <w:pPr>
              <w:pStyle w:val="afffffffffb"/>
              <w:jc w:val="left"/>
            </w:pPr>
            <w:r>
              <w:t>5</w:t>
            </w:r>
          </w:p>
        </w:tc>
        <w:tc>
          <w:tcPr>
            <w:tcW w:w="2409" w:type="dxa"/>
            <w:vAlign w:val="center"/>
          </w:tcPr>
          <w:p w14:paraId="78BA2BC8" w14:textId="77777777" w:rsidR="009E09A1" w:rsidRDefault="00000000">
            <w:pPr>
              <w:pStyle w:val="afffffffffb"/>
              <w:jc w:val="left"/>
            </w:pPr>
            <w:r>
              <w:rPr>
                <w:color w:val="000000"/>
                <w:szCs w:val="21"/>
              </w:rPr>
              <w:t>食品安全管理制度执行</w:t>
            </w:r>
          </w:p>
        </w:tc>
        <w:tc>
          <w:tcPr>
            <w:tcW w:w="5245" w:type="dxa"/>
            <w:vAlign w:val="center"/>
          </w:tcPr>
          <w:p w14:paraId="192E8AAD" w14:textId="77777777" w:rsidR="009E09A1" w:rsidRDefault="00000000">
            <w:pPr>
              <w:pStyle w:val="afffffffffb"/>
              <w:jc w:val="left"/>
            </w:pPr>
            <w:r>
              <w:rPr>
                <w:color w:val="000000"/>
                <w:szCs w:val="21"/>
              </w:rPr>
              <w:t>制度健全、执行到位得</w:t>
            </w:r>
            <w:r>
              <w:rPr>
                <w:color w:val="000000"/>
                <w:szCs w:val="21"/>
              </w:rPr>
              <w:t>2</w:t>
            </w:r>
            <w:r>
              <w:rPr>
                <w:color w:val="000000"/>
                <w:szCs w:val="21"/>
              </w:rPr>
              <w:t>分；制度缺失或执行不到位扣</w:t>
            </w:r>
            <w:r>
              <w:rPr>
                <w:color w:val="000000"/>
                <w:szCs w:val="21"/>
              </w:rPr>
              <w:t>1-2</w:t>
            </w:r>
            <w:r>
              <w:rPr>
                <w:color w:val="000000"/>
                <w:szCs w:val="21"/>
              </w:rPr>
              <w:t>分</w:t>
            </w:r>
          </w:p>
        </w:tc>
      </w:tr>
      <w:tr w:rsidR="009E09A1" w14:paraId="5C30C487" w14:textId="77777777">
        <w:trPr>
          <w:jc w:val="center"/>
        </w:trPr>
        <w:tc>
          <w:tcPr>
            <w:tcW w:w="1124" w:type="dxa"/>
            <w:vMerge/>
            <w:vAlign w:val="center"/>
          </w:tcPr>
          <w:p w14:paraId="4A4547B9" w14:textId="77777777" w:rsidR="009E09A1" w:rsidRDefault="009E09A1">
            <w:pPr>
              <w:pStyle w:val="afffffffffb"/>
              <w:jc w:val="left"/>
            </w:pPr>
          </w:p>
        </w:tc>
        <w:tc>
          <w:tcPr>
            <w:tcW w:w="567" w:type="dxa"/>
            <w:vMerge/>
            <w:vAlign w:val="center"/>
          </w:tcPr>
          <w:p w14:paraId="5EDD5919" w14:textId="77777777" w:rsidR="009E09A1" w:rsidRDefault="009E09A1">
            <w:pPr>
              <w:pStyle w:val="afffffffffb"/>
              <w:jc w:val="left"/>
            </w:pPr>
          </w:p>
        </w:tc>
        <w:tc>
          <w:tcPr>
            <w:tcW w:w="2409" w:type="dxa"/>
            <w:vAlign w:val="center"/>
          </w:tcPr>
          <w:p w14:paraId="6CB00C90" w14:textId="77777777" w:rsidR="009E09A1" w:rsidRDefault="00000000">
            <w:pPr>
              <w:pStyle w:val="afffffffffb"/>
              <w:jc w:val="left"/>
            </w:pPr>
            <w:r>
              <w:rPr>
                <w:color w:val="000000"/>
                <w:szCs w:val="21"/>
              </w:rPr>
              <w:t>溯源管理落实情况</w:t>
            </w:r>
          </w:p>
        </w:tc>
        <w:tc>
          <w:tcPr>
            <w:tcW w:w="5245" w:type="dxa"/>
            <w:vAlign w:val="center"/>
          </w:tcPr>
          <w:p w14:paraId="38DEF383" w14:textId="77777777" w:rsidR="009E09A1" w:rsidRDefault="00000000">
            <w:pPr>
              <w:pStyle w:val="afffffffffb"/>
              <w:jc w:val="left"/>
            </w:pPr>
            <w:r>
              <w:rPr>
                <w:color w:val="000000"/>
                <w:szCs w:val="21"/>
              </w:rPr>
              <w:t>溯源体系运行正常、记录完整得</w:t>
            </w:r>
            <w:r>
              <w:rPr>
                <w:color w:val="000000"/>
                <w:szCs w:val="21"/>
              </w:rPr>
              <w:t>1</w:t>
            </w:r>
            <w:r>
              <w:rPr>
                <w:color w:val="000000"/>
                <w:szCs w:val="21"/>
              </w:rPr>
              <w:t>分</w:t>
            </w:r>
          </w:p>
        </w:tc>
      </w:tr>
      <w:tr w:rsidR="009E09A1" w14:paraId="053C0E3A" w14:textId="77777777">
        <w:trPr>
          <w:jc w:val="center"/>
        </w:trPr>
        <w:tc>
          <w:tcPr>
            <w:tcW w:w="1124" w:type="dxa"/>
            <w:vMerge/>
            <w:vAlign w:val="center"/>
          </w:tcPr>
          <w:p w14:paraId="55F04403" w14:textId="77777777" w:rsidR="009E09A1" w:rsidRDefault="009E09A1">
            <w:pPr>
              <w:pStyle w:val="afffffffffb"/>
              <w:jc w:val="left"/>
            </w:pPr>
          </w:p>
        </w:tc>
        <w:tc>
          <w:tcPr>
            <w:tcW w:w="567" w:type="dxa"/>
            <w:vMerge/>
            <w:vAlign w:val="center"/>
          </w:tcPr>
          <w:p w14:paraId="7D6E002D" w14:textId="77777777" w:rsidR="009E09A1" w:rsidRDefault="009E09A1">
            <w:pPr>
              <w:pStyle w:val="afffffffffb"/>
              <w:jc w:val="left"/>
            </w:pPr>
          </w:p>
        </w:tc>
        <w:tc>
          <w:tcPr>
            <w:tcW w:w="2409" w:type="dxa"/>
            <w:vAlign w:val="center"/>
          </w:tcPr>
          <w:p w14:paraId="0009BD6E" w14:textId="77777777" w:rsidR="009E09A1" w:rsidRDefault="00000000">
            <w:pPr>
              <w:pStyle w:val="afffffffffb"/>
              <w:jc w:val="left"/>
            </w:pPr>
            <w:r>
              <w:rPr>
                <w:color w:val="000000"/>
                <w:szCs w:val="21"/>
              </w:rPr>
              <w:t>现场管理规范性</w:t>
            </w:r>
          </w:p>
        </w:tc>
        <w:tc>
          <w:tcPr>
            <w:tcW w:w="5245" w:type="dxa"/>
            <w:vAlign w:val="center"/>
          </w:tcPr>
          <w:p w14:paraId="10B4DAD6" w14:textId="77777777" w:rsidR="009E09A1" w:rsidRDefault="00000000">
            <w:pPr>
              <w:pStyle w:val="afffffffffb"/>
              <w:jc w:val="left"/>
            </w:pPr>
            <w:r>
              <w:rPr>
                <w:color w:val="000000"/>
                <w:szCs w:val="21"/>
              </w:rPr>
              <w:t>现场管理符合规范得</w:t>
            </w:r>
            <w:r>
              <w:rPr>
                <w:color w:val="000000"/>
                <w:szCs w:val="21"/>
              </w:rPr>
              <w:t>1</w:t>
            </w:r>
            <w:r>
              <w:rPr>
                <w:color w:val="000000"/>
                <w:szCs w:val="21"/>
              </w:rPr>
              <w:t>分；存在明显问题扣</w:t>
            </w:r>
            <w:r>
              <w:rPr>
                <w:color w:val="000000"/>
                <w:szCs w:val="21"/>
              </w:rPr>
              <w:t>1</w:t>
            </w:r>
            <w:r>
              <w:rPr>
                <w:color w:val="000000"/>
                <w:szCs w:val="21"/>
              </w:rPr>
              <w:t>分</w:t>
            </w:r>
          </w:p>
        </w:tc>
      </w:tr>
      <w:tr w:rsidR="009E09A1" w14:paraId="0B1BD371" w14:textId="77777777">
        <w:trPr>
          <w:jc w:val="center"/>
        </w:trPr>
        <w:tc>
          <w:tcPr>
            <w:tcW w:w="1124" w:type="dxa"/>
            <w:vMerge/>
            <w:vAlign w:val="center"/>
          </w:tcPr>
          <w:p w14:paraId="6BFA76F7" w14:textId="77777777" w:rsidR="009E09A1" w:rsidRDefault="009E09A1">
            <w:pPr>
              <w:pStyle w:val="afffffffffb"/>
              <w:jc w:val="left"/>
            </w:pPr>
          </w:p>
        </w:tc>
        <w:tc>
          <w:tcPr>
            <w:tcW w:w="567" w:type="dxa"/>
            <w:vMerge/>
            <w:vAlign w:val="center"/>
          </w:tcPr>
          <w:p w14:paraId="02B2DCB6" w14:textId="77777777" w:rsidR="009E09A1" w:rsidRDefault="009E09A1">
            <w:pPr>
              <w:pStyle w:val="afffffffffb"/>
              <w:jc w:val="left"/>
            </w:pPr>
          </w:p>
        </w:tc>
        <w:tc>
          <w:tcPr>
            <w:tcW w:w="2409" w:type="dxa"/>
            <w:vAlign w:val="center"/>
          </w:tcPr>
          <w:p w14:paraId="22C9E0A6" w14:textId="77777777" w:rsidR="009E09A1" w:rsidRDefault="00000000">
            <w:pPr>
              <w:pStyle w:val="afffffffffb"/>
              <w:jc w:val="left"/>
            </w:pPr>
            <w:r>
              <w:rPr>
                <w:color w:val="000000"/>
                <w:szCs w:val="21"/>
              </w:rPr>
              <w:t>人员培训与健康管理</w:t>
            </w:r>
          </w:p>
        </w:tc>
        <w:tc>
          <w:tcPr>
            <w:tcW w:w="5245" w:type="dxa"/>
            <w:vAlign w:val="center"/>
          </w:tcPr>
          <w:p w14:paraId="35BC126E" w14:textId="77777777" w:rsidR="009E09A1" w:rsidRDefault="00000000">
            <w:pPr>
              <w:pStyle w:val="afffffffffb"/>
              <w:jc w:val="left"/>
            </w:pPr>
            <w:r>
              <w:rPr>
                <w:color w:val="000000"/>
                <w:szCs w:val="21"/>
              </w:rPr>
              <w:t>培训记录完整、健康证齐全得</w:t>
            </w:r>
            <w:r>
              <w:rPr>
                <w:color w:val="000000"/>
                <w:szCs w:val="21"/>
              </w:rPr>
              <w:t>1</w:t>
            </w:r>
            <w:r>
              <w:rPr>
                <w:color w:val="000000"/>
                <w:szCs w:val="21"/>
              </w:rPr>
              <w:t>分</w:t>
            </w:r>
          </w:p>
        </w:tc>
      </w:tr>
      <w:tr w:rsidR="009E09A1" w14:paraId="46581126" w14:textId="77777777">
        <w:trPr>
          <w:jc w:val="center"/>
        </w:trPr>
        <w:tc>
          <w:tcPr>
            <w:tcW w:w="1124" w:type="dxa"/>
            <w:tcBorders>
              <w:bottom w:val="single" w:sz="8" w:space="0" w:color="auto"/>
            </w:tcBorders>
            <w:vAlign w:val="center"/>
          </w:tcPr>
          <w:p w14:paraId="458B427C" w14:textId="77777777" w:rsidR="009E09A1" w:rsidRDefault="00000000">
            <w:pPr>
              <w:pStyle w:val="afffffffffb"/>
            </w:pPr>
            <w:r>
              <w:rPr>
                <w:rFonts w:hint="eastAsia"/>
              </w:rPr>
              <w:t>总分</w:t>
            </w:r>
          </w:p>
        </w:tc>
        <w:tc>
          <w:tcPr>
            <w:tcW w:w="8221" w:type="dxa"/>
            <w:gridSpan w:val="3"/>
            <w:tcBorders>
              <w:bottom w:val="single" w:sz="8" w:space="0" w:color="auto"/>
            </w:tcBorders>
            <w:vAlign w:val="center"/>
          </w:tcPr>
          <w:p w14:paraId="0A825DE0" w14:textId="77777777" w:rsidR="009E09A1" w:rsidRDefault="00000000">
            <w:pPr>
              <w:pStyle w:val="afffffffffb"/>
              <w:jc w:val="left"/>
            </w:pPr>
            <w:r>
              <w:rPr>
                <w:rFonts w:hint="eastAsia"/>
              </w:rPr>
              <w:t>100</w:t>
            </w:r>
          </w:p>
        </w:tc>
      </w:tr>
    </w:tbl>
    <w:p w14:paraId="3B96B02D" w14:textId="77777777" w:rsidR="009E09A1" w:rsidRDefault="009E09A1">
      <w:pPr>
        <w:pStyle w:val="afffff7"/>
        <w:ind w:firstLine="420"/>
      </w:pPr>
    </w:p>
    <w:p w14:paraId="1EF1923B" w14:textId="77777777" w:rsidR="009E09A1" w:rsidRDefault="009E09A1">
      <w:pPr>
        <w:pStyle w:val="afffff7"/>
        <w:ind w:firstLine="420"/>
        <w:sectPr w:rsidR="009E09A1">
          <w:pgSz w:w="11906" w:h="16838"/>
          <w:pgMar w:top="1928" w:right="1134" w:bottom="1134" w:left="1134" w:header="1418" w:footer="1134" w:gutter="284"/>
          <w:cols w:space="425"/>
          <w:formProt w:val="0"/>
          <w:docGrid w:linePitch="312"/>
        </w:sectPr>
      </w:pPr>
    </w:p>
    <w:p w14:paraId="348399C8" w14:textId="77777777" w:rsidR="009E09A1" w:rsidRDefault="009E09A1">
      <w:pPr>
        <w:pStyle w:val="af8"/>
        <w:rPr>
          <w:rFonts w:hint="eastAsia"/>
        </w:rPr>
      </w:pPr>
    </w:p>
    <w:p w14:paraId="37AF57E9" w14:textId="77777777" w:rsidR="009E09A1" w:rsidRDefault="009E09A1">
      <w:pPr>
        <w:pStyle w:val="afe"/>
      </w:pPr>
    </w:p>
    <w:p w14:paraId="5CCC5FB5" w14:textId="77777777" w:rsidR="009E09A1" w:rsidRPr="00F73E6D" w:rsidRDefault="00000000">
      <w:pPr>
        <w:pStyle w:val="aff3"/>
        <w:spacing w:after="120"/>
        <w:ind w:left="0"/>
      </w:pPr>
      <w:r>
        <w:br/>
      </w:r>
      <w:bookmarkStart w:id="142" w:name="_Toc239102376"/>
      <w:bookmarkStart w:id="143" w:name="_Toc239102549"/>
      <w:bookmarkStart w:id="144" w:name="_Toc244603188"/>
      <w:r w:rsidRPr="00F73E6D">
        <w:rPr>
          <w:rFonts w:hint="eastAsia"/>
        </w:rPr>
        <w:t>（资料性）</w:t>
      </w:r>
      <w:r w:rsidRPr="00F73E6D">
        <w:br/>
      </w:r>
      <w:bookmarkEnd w:id="142"/>
      <w:bookmarkEnd w:id="143"/>
      <w:r w:rsidRPr="00F73E6D">
        <w:rPr>
          <w:rFonts w:ascii="Times New Roman"/>
          <w:szCs w:val="21"/>
        </w:rPr>
        <w:t>各类食品及食品原料验收标准</w:t>
      </w:r>
      <w:bookmarkEnd w:id="144"/>
    </w:p>
    <w:p w14:paraId="27808955" w14:textId="77777777" w:rsidR="009E09A1" w:rsidRDefault="00000000">
      <w:pPr>
        <w:pStyle w:val="aff4"/>
        <w:spacing w:before="120" w:after="120"/>
      </w:pPr>
      <w:bookmarkStart w:id="145" w:name="_Toc239102377"/>
      <w:bookmarkStart w:id="146" w:name="_Toc238157864"/>
      <w:r w:rsidRPr="00F73E6D">
        <w:t>预包</w:t>
      </w:r>
      <w:r>
        <w:t>装食品验收标准</w:t>
      </w:r>
      <w:bookmarkEnd w:id="145"/>
      <w:bookmarkEnd w:id="146"/>
    </w:p>
    <w:p w14:paraId="09214EE9" w14:textId="77777777" w:rsidR="009E09A1" w:rsidRDefault="00000000">
      <w:pPr>
        <w:pStyle w:val="afffff7"/>
        <w:ind w:firstLine="420"/>
      </w:pPr>
      <w:r>
        <w:t>预包装食品验收标准</w:t>
      </w:r>
      <w:r>
        <w:rPr>
          <w:rFonts w:hint="eastAsia"/>
        </w:rPr>
        <w:t>见表</w:t>
      </w:r>
      <w:r>
        <w:rPr>
          <w:rFonts w:hint="eastAsia"/>
        </w:rPr>
        <w:t>D.1</w:t>
      </w:r>
      <w:r>
        <w:rPr>
          <w:rFonts w:hint="eastAsia"/>
        </w:rPr>
        <w:t>。</w:t>
      </w:r>
    </w:p>
    <w:p w14:paraId="5DDCE9A1" w14:textId="77777777" w:rsidR="009E09A1" w:rsidRDefault="00000000">
      <w:pPr>
        <w:pStyle w:val="aff"/>
        <w:numPr>
          <w:ilvl w:val="0"/>
          <w:numId w:val="0"/>
        </w:numPr>
        <w:spacing w:before="120" w:after="120"/>
      </w:pPr>
      <w:r>
        <w:rPr>
          <w:rFonts w:hint="eastAsia"/>
        </w:rPr>
        <w:t xml:space="preserve">表D.1  </w:t>
      </w:r>
      <w:r>
        <w:t>预包装食品验收标准</w:t>
      </w:r>
    </w:p>
    <w:tbl>
      <w:tblPr>
        <w:tblW w:w="944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shd w:val="clear" w:color="000000" w:fill="FFFFFF"/>
        <w:tblCellMar>
          <w:left w:w="100" w:type="dxa"/>
          <w:right w:w="100" w:type="dxa"/>
        </w:tblCellMar>
        <w:tblLook w:val="04A0" w:firstRow="1" w:lastRow="0" w:firstColumn="1" w:lastColumn="0" w:noHBand="0" w:noVBand="1"/>
      </w:tblPr>
      <w:tblGrid>
        <w:gridCol w:w="1474"/>
        <w:gridCol w:w="4221"/>
        <w:gridCol w:w="1600"/>
        <w:gridCol w:w="2148"/>
      </w:tblGrid>
      <w:tr w:rsidR="009E09A1" w14:paraId="289C8CB2" w14:textId="77777777">
        <w:trPr>
          <w:trHeight w:val="20"/>
          <w:jc w:val="center"/>
        </w:trPr>
        <w:tc>
          <w:tcPr>
            <w:tcW w:w="1474" w:type="dxa"/>
            <w:tcBorders>
              <w:top w:val="single" w:sz="8" w:space="0" w:color="auto"/>
              <w:bottom w:val="single" w:sz="8" w:space="0" w:color="auto"/>
            </w:tcBorders>
            <w:shd w:val="clear" w:color="000000" w:fill="FFFFFF"/>
            <w:vAlign w:val="center"/>
          </w:tcPr>
          <w:p w14:paraId="7EFBAD09" w14:textId="77777777" w:rsidR="009E09A1" w:rsidRDefault="00000000">
            <w:pPr>
              <w:widowControl/>
              <w:spacing w:line="240" w:lineRule="auto"/>
              <w:jc w:val="center"/>
              <w:rPr>
                <w:color w:val="0F1115"/>
                <w:kern w:val="0"/>
                <w:sz w:val="18"/>
              </w:rPr>
            </w:pPr>
            <w:r>
              <w:rPr>
                <w:color w:val="0F1115"/>
                <w:kern w:val="0"/>
                <w:sz w:val="18"/>
              </w:rPr>
              <w:t>验收项目</w:t>
            </w:r>
          </w:p>
        </w:tc>
        <w:tc>
          <w:tcPr>
            <w:tcW w:w="4221" w:type="dxa"/>
            <w:tcBorders>
              <w:top w:val="single" w:sz="8" w:space="0" w:color="auto"/>
              <w:bottom w:val="single" w:sz="8" w:space="0" w:color="auto"/>
            </w:tcBorders>
            <w:shd w:val="clear" w:color="000000" w:fill="FFFFFF"/>
            <w:vAlign w:val="center"/>
          </w:tcPr>
          <w:p w14:paraId="182A3386" w14:textId="77777777" w:rsidR="009E09A1" w:rsidRDefault="00000000">
            <w:pPr>
              <w:widowControl/>
              <w:spacing w:line="240" w:lineRule="auto"/>
              <w:jc w:val="center"/>
              <w:rPr>
                <w:color w:val="0F1115"/>
                <w:kern w:val="0"/>
                <w:sz w:val="18"/>
              </w:rPr>
            </w:pPr>
            <w:r>
              <w:rPr>
                <w:color w:val="0F1115"/>
                <w:kern w:val="0"/>
                <w:sz w:val="18"/>
              </w:rPr>
              <w:t>验收标准</w:t>
            </w:r>
          </w:p>
        </w:tc>
        <w:tc>
          <w:tcPr>
            <w:tcW w:w="1600" w:type="dxa"/>
            <w:tcBorders>
              <w:top w:val="single" w:sz="8" w:space="0" w:color="auto"/>
              <w:bottom w:val="single" w:sz="8" w:space="0" w:color="auto"/>
            </w:tcBorders>
            <w:shd w:val="clear" w:color="000000" w:fill="FFFFFF"/>
            <w:vAlign w:val="center"/>
          </w:tcPr>
          <w:p w14:paraId="26075BE5" w14:textId="77777777" w:rsidR="009E09A1" w:rsidRDefault="00000000">
            <w:pPr>
              <w:widowControl/>
              <w:spacing w:line="240" w:lineRule="auto"/>
              <w:jc w:val="center"/>
              <w:rPr>
                <w:color w:val="0F1115"/>
                <w:kern w:val="0"/>
                <w:sz w:val="18"/>
              </w:rPr>
            </w:pPr>
            <w:r>
              <w:rPr>
                <w:color w:val="0F1115"/>
                <w:kern w:val="0"/>
                <w:sz w:val="18"/>
              </w:rPr>
              <w:t>判定方法</w:t>
            </w:r>
          </w:p>
        </w:tc>
        <w:tc>
          <w:tcPr>
            <w:tcW w:w="2148" w:type="dxa"/>
            <w:tcBorders>
              <w:top w:val="single" w:sz="8" w:space="0" w:color="auto"/>
              <w:bottom w:val="single" w:sz="8" w:space="0" w:color="auto"/>
            </w:tcBorders>
            <w:shd w:val="clear" w:color="000000" w:fill="FFFFFF"/>
            <w:vAlign w:val="center"/>
          </w:tcPr>
          <w:p w14:paraId="035D2D39" w14:textId="77777777" w:rsidR="009E09A1" w:rsidRDefault="00000000">
            <w:pPr>
              <w:widowControl/>
              <w:spacing w:line="240" w:lineRule="auto"/>
              <w:jc w:val="center"/>
              <w:rPr>
                <w:kern w:val="0"/>
                <w:sz w:val="18"/>
              </w:rPr>
            </w:pPr>
            <w:r>
              <w:rPr>
                <w:kern w:val="0"/>
                <w:sz w:val="18"/>
              </w:rPr>
              <w:t>不合格处理</w:t>
            </w:r>
          </w:p>
        </w:tc>
      </w:tr>
      <w:tr w:rsidR="009E09A1" w14:paraId="0E5FD8B1" w14:textId="77777777">
        <w:trPr>
          <w:trHeight w:val="20"/>
          <w:jc w:val="center"/>
        </w:trPr>
        <w:tc>
          <w:tcPr>
            <w:tcW w:w="1474" w:type="dxa"/>
            <w:tcBorders>
              <w:top w:val="single" w:sz="8" w:space="0" w:color="auto"/>
            </w:tcBorders>
            <w:shd w:val="clear" w:color="000000" w:fill="FFFFFF"/>
            <w:vAlign w:val="center"/>
          </w:tcPr>
          <w:p w14:paraId="18CE49DB" w14:textId="77777777" w:rsidR="009E09A1" w:rsidRDefault="00000000">
            <w:pPr>
              <w:widowControl/>
              <w:spacing w:line="240" w:lineRule="auto"/>
              <w:jc w:val="left"/>
              <w:rPr>
                <w:color w:val="0F1115"/>
                <w:kern w:val="0"/>
                <w:sz w:val="18"/>
              </w:rPr>
            </w:pPr>
            <w:r>
              <w:rPr>
                <w:color w:val="0F1115"/>
                <w:kern w:val="0"/>
                <w:sz w:val="18"/>
              </w:rPr>
              <w:t>资质文件</w:t>
            </w:r>
          </w:p>
        </w:tc>
        <w:tc>
          <w:tcPr>
            <w:tcW w:w="4221" w:type="dxa"/>
            <w:tcBorders>
              <w:top w:val="single" w:sz="8" w:space="0" w:color="auto"/>
            </w:tcBorders>
            <w:shd w:val="clear" w:color="000000" w:fill="FFFFFF"/>
            <w:vAlign w:val="center"/>
          </w:tcPr>
          <w:p w14:paraId="3CF40B15" w14:textId="77777777" w:rsidR="009E09A1" w:rsidRDefault="00000000">
            <w:pPr>
              <w:widowControl/>
              <w:spacing w:line="240" w:lineRule="auto"/>
              <w:jc w:val="left"/>
              <w:rPr>
                <w:color w:val="0F1115"/>
                <w:kern w:val="0"/>
                <w:sz w:val="18"/>
              </w:rPr>
            </w:pPr>
            <w:r>
              <w:rPr>
                <w:color w:val="0F1115"/>
                <w:kern w:val="0"/>
                <w:sz w:val="18"/>
              </w:rPr>
              <w:t>供应商证照齐全有效，同批次检验（测）报告齐全</w:t>
            </w:r>
          </w:p>
        </w:tc>
        <w:tc>
          <w:tcPr>
            <w:tcW w:w="1600" w:type="dxa"/>
            <w:tcBorders>
              <w:top w:val="single" w:sz="8" w:space="0" w:color="auto"/>
            </w:tcBorders>
            <w:shd w:val="clear" w:color="000000" w:fill="FFFFFF"/>
            <w:vAlign w:val="center"/>
          </w:tcPr>
          <w:p w14:paraId="795A0B21" w14:textId="77777777" w:rsidR="009E09A1" w:rsidRDefault="00000000">
            <w:pPr>
              <w:widowControl/>
              <w:spacing w:line="240" w:lineRule="auto"/>
              <w:jc w:val="left"/>
              <w:rPr>
                <w:color w:val="0F1115"/>
                <w:kern w:val="0"/>
                <w:sz w:val="18"/>
              </w:rPr>
            </w:pPr>
            <w:r>
              <w:rPr>
                <w:color w:val="0F1115"/>
                <w:kern w:val="0"/>
                <w:sz w:val="18"/>
              </w:rPr>
              <w:t>核对原件</w:t>
            </w:r>
          </w:p>
        </w:tc>
        <w:tc>
          <w:tcPr>
            <w:tcW w:w="2148" w:type="dxa"/>
            <w:tcBorders>
              <w:top w:val="single" w:sz="8" w:space="0" w:color="auto"/>
            </w:tcBorders>
            <w:shd w:val="clear" w:color="000000" w:fill="FFFFFF"/>
            <w:vAlign w:val="center"/>
          </w:tcPr>
          <w:p w14:paraId="0E69DD6A" w14:textId="77777777" w:rsidR="009E09A1" w:rsidRDefault="00000000">
            <w:pPr>
              <w:widowControl/>
              <w:spacing w:line="240" w:lineRule="auto"/>
              <w:jc w:val="left"/>
              <w:rPr>
                <w:kern w:val="0"/>
                <w:sz w:val="18"/>
              </w:rPr>
            </w:pPr>
            <w:r>
              <w:rPr>
                <w:kern w:val="0"/>
                <w:sz w:val="18"/>
              </w:rPr>
              <w:t>证照不齐或报告缺失拒收</w:t>
            </w:r>
          </w:p>
        </w:tc>
      </w:tr>
      <w:tr w:rsidR="009E09A1" w14:paraId="5D988BA9" w14:textId="77777777">
        <w:trPr>
          <w:trHeight w:val="20"/>
          <w:jc w:val="center"/>
        </w:trPr>
        <w:tc>
          <w:tcPr>
            <w:tcW w:w="1474" w:type="dxa"/>
            <w:shd w:val="clear" w:color="000000" w:fill="FFFFFF"/>
            <w:vAlign w:val="center"/>
          </w:tcPr>
          <w:p w14:paraId="0E08C616" w14:textId="77777777" w:rsidR="009E09A1" w:rsidRDefault="00000000">
            <w:pPr>
              <w:widowControl/>
              <w:spacing w:line="240" w:lineRule="auto"/>
              <w:jc w:val="left"/>
              <w:rPr>
                <w:color w:val="0F1115"/>
                <w:kern w:val="0"/>
                <w:sz w:val="18"/>
              </w:rPr>
            </w:pPr>
            <w:r>
              <w:rPr>
                <w:color w:val="0F1115"/>
                <w:kern w:val="0"/>
                <w:sz w:val="18"/>
              </w:rPr>
              <w:t>包装完整性</w:t>
            </w:r>
          </w:p>
        </w:tc>
        <w:tc>
          <w:tcPr>
            <w:tcW w:w="4221" w:type="dxa"/>
            <w:shd w:val="clear" w:color="000000" w:fill="FFFFFF"/>
            <w:vAlign w:val="center"/>
          </w:tcPr>
          <w:p w14:paraId="01A3EDEC" w14:textId="77777777" w:rsidR="009E09A1" w:rsidRDefault="00000000">
            <w:pPr>
              <w:widowControl/>
              <w:spacing w:line="240" w:lineRule="auto"/>
              <w:jc w:val="left"/>
              <w:rPr>
                <w:color w:val="0F1115"/>
                <w:kern w:val="0"/>
                <w:sz w:val="18"/>
              </w:rPr>
            </w:pPr>
            <w:r>
              <w:rPr>
                <w:color w:val="0F1115"/>
                <w:kern w:val="0"/>
                <w:sz w:val="18"/>
              </w:rPr>
              <w:t>包装完整、清洁、无破损、无渗漏</w:t>
            </w:r>
          </w:p>
        </w:tc>
        <w:tc>
          <w:tcPr>
            <w:tcW w:w="1600" w:type="dxa"/>
            <w:shd w:val="clear" w:color="000000" w:fill="FFFFFF"/>
            <w:vAlign w:val="center"/>
          </w:tcPr>
          <w:p w14:paraId="08EB257E" w14:textId="77777777" w:rsidR="009E09A1" w:rsidRDefault="00000000">
            <w:pPr>
              <w:widowControl/>
              <w:spacing w:line="240" w:lineRule="auto"/>
              <w:jc w:val="left"/>
              <w:rPr>
                <w:color w:val="0F1115"/>
                <w:kern w:val="0"/>
                <w:sz w:val="18"/>
              </w:rPr>
            </w:pPr>
            <w:r>
              <w:rPr>
                <w:color w:val="0F1115"/>
                <w:kern w:val="0"/>
                <w:sz w:val="18"/>
              </w:rPr>
              <w:t>目测</w:t>
            </w:r>
          </w:p>
        </w:tc>
        <w:tc>
          <w:tcPr>
            <w:tcW w:w="2148" w:type="dxa"/>
            <w:shd w:val="clear" w:color="000000" w:fill="FFFFFF"/>
            <w:vAlign w:val="center"/>
          </w:tcPr>
          <w:p w14:paraId="400A1370" w14:textId="77777777" w:rsidR="009E09A1" w:rsidRDefault="00000000">
            <w:pPr>
              <w:widowControl/>
              <w:spacing w:line="240" w:lineRule="auto"/>
              <w:jc w:val="left"/>
              <w:rPr>
                <w:kern w:val="0"/>
                <w:sz w:val="18"/>
              </w:rPr>
            </w:pPr>
            <w:r>
              <w:rPr>
                <w:kern w:val="0"/>
                <w:sz w:val="18"/>
              </w:rPr>
              <w:t>破损或渗漏拒收</w:t>
            </w:r>
          </w:p>
        </w:tc>
      </w:tr>
      <w:tr w:rsidR="009E09A1" w14:paraId="556C31E0" w14:textId="77777777">
        <w:trPr>
          <w:trHeight w:val="20"/>
          <w:jc w:val="center"/>
        </w:trPr>
        <w:tc>
          <w:tcPr>
            <w:tcW w:w="1474" w:type="dxa"/>
            <w:shd w:val="clear" w:color="000000" w:fill="FFFFFF"/>
            <w:vAlign w:val="center"/>
          </w:tcPr>
          <w:p w14:paraId="4032BDFE" w14:textId="77777777" w:rsidR="009E09A1" w:rsidRDefault="00000000">
            <w:pPr>
              <w:widowControl/>
              <w:spacing w:line="240" w:lineRule="auto"/>
              <w:jc w:val="left"/>
              <w:rPr>
                <w:color w:val="0F1115"/>
                <w:kern w:val="0"/>
                <w:sz w:val="18"/>
              </w:rPr>
            </w:pPr>
            <w:r>
              <w:rPr>
                <w:color w:val="0F1115"/>
                <w:kern w:val="0"/>
                <w:sz w:val="18"/>
              </w:rPr>
              <w:t>标签标识</w:t>
            </w:r>
          </w:p>
        </w:tc>
        <w:tc>
          <w:tcPr>
            <w:tcW w:w="4221" w:type="dxa"/>
            <w:shd w:val="clear" w:color="000000" w:fill="FFFFFF"/>
            <w:vAlign w:val="center"/>
          </w:tcPr>
          <w:p w14:paraId="75AF8CD1" w14:textId="77777777" w:rsidR="009E09A1" w:rsidRDefault="00000000">
            <w:pPr>
              <w:widowControl/>
              <w:spacing w:line="240" w:lineRule="auto"/>
              <w:jc w:val="left"/>
              <w:rPr>
                <w:color w:val="0F1115"/>
                <w:kern w:val="0"/>
                <w:sz w:val="18"/>
              </w:rPr>
            </w:pPr>
            <w:r>
              <w:rPr>
                <w:color w:val="0F1115"/>
                <w:kern w:val="0"/>
                <w:sz w:val="18"/>
              </w:rPr>
              <w:t>信息完整：名称、规格、净含量、生产日期、保质期、成分、储存条件、生产者信息、生产许可证编号等</w:t>
            </w:r>
          </w:p>
        </w:tc>
        <w:tc>
          <w:tcPr>
            <w:tcW w:w="1600" w:type="dxa"/>
            <w:shd w:val="clear" w:color="000000" w:fill="FFFFFF"/>
            <w:vAlign w:val="center"/>
          </w:tcPr>
          <w:p w14:paraId="6ABA1C11" w14:textId="77777777" w:rsidR="009E09A1" w:rsidRDefault="00000000">
            <w:pPr>
              <w:widowControl/>
              <w:spacing w:line="240" w:lineRule="auto"/>
              <w:jc w:val="left"/>
              <w:rPr>
                <w:color w:val="0F1115"/>
                <w:kern w:val="0"/>
                <w:sz w:val="18"/>
              </w:rPr>
            </w:pPr>
            <w:r>
              <w:rPr>
                <w:color w:val="0F1115"/>
                <w:kern w:val="0"/>
                <w:sz w:val="18"/>
              </w:rPr>
              <w:t>核对</w:t>
            </w:r>
          </w:p>
        </w:tc>
        <w:tc>
          <w:tcPr>
            <w:tcW w:w="2148" w:type="dxa"/>
            <w:shd w:val="clear" w:color="000000" w:fill="FFFFFF"/>
            <w:vAlign w:val="center"/>
          </w:tcPr>
          <w:p w14:paraId="00D3B8FB" w14:textId="77777777" w:rsidR="009E09A1" w:rsidRDefault="00000000">
            <w:pPr>
              <w:widowControl/>
              <w:spacing w:line="240" w:lineRule="auto"/>
              <w:jc w:val="left"/>
              <w:rPr>
                <w:kern w:val="0"/>
                <w:sz w:val="18"/>
              </w:rPr>
            </w:pPr>
            <w:r>
              <w:rPr>
                <w:kern w:val="0"/>
                <w:sz w:val="18"/>
              </w:rPr>
              <w:t>标签不全或信息不实拒收</w:t>
            </w:r>
          </w:p>
        </w:tc>
      </w:tr>
      <w:tr w:rsidR="009E09A1" w14:paraId="2DF5C9FB" w14:textId="77777777">
        <w:trPr>
          <w:trHeight w:val="20"/>
          <w:jc w:val="center"/>
        </w:trPr>
        <w:tc>
          <w:tcPr>
            <w:tcW w:w="1474" w:type="dxa"/>
            <w:shd w:val="clear" w:color="000000" w:fill="FFFFFF"/>
            <w:vAlign w:val="center"/>
          </w:tcPr>
          <w:p w14:paraId="32C23D29" w14:textId="77777777" w:rsidR="009E09A1" w:rsidRDefault="00000000">
            <w:pPr>
              <w:widowControl/>
              <w:spacing w:line="240" w:lineRule="auto"/>
              <w:jc w:val="left"/>
              <w:rPr>
                <w:color w:val="0F1115"/>
                <w:kern w:val="0"/>
                <w:sz w:val="18"/>
              </w:rPr>
            </w:pPr>
            <w:r>
              <w:rPr>
                <w:color w:val="0F1115"/>
                <w:kern w:val="0"/>
                <w:sz w:val="18"/>
              </w:rPr>
              <w:t>保质期</w:t>
            </w:r>
          </w:p>
        </w:tc>
        <w:tc>
          <w:tcPr>
            <w:tcW w:w="4221" w:type="dxa"/>
            <w:shd w:val="clear" w:color="000000" w:fill="FFFFFF"/>
            <w:vAlign w:val="center"/>
          </w:tcPr>
          <w:p w14:paraId="60B12A94" w14:textId="77777777" w:rsidR="009E09A1" w:rsidRDefault="00000000">
            <w:pPr>
              <w:widowControl/>
              <w:spacing w:line="240" w:lineRule="auto"/>
              <w:jc w:val="left"/>
              <w:rPr>
                <w:color w:val="0F1115"/>
                <w:kern w:val="0"/>
                <w:sz w:val="18"/>
              </w:rPr>
            </w:pPr>
            <w:r>
              <w:rPr>
                <w:rFonts w:ascii="Times New Roman" w:hAnsi="Times New Roman"/>
                <w:color w:val="000000" w:themeColor="text1"/>
                <w:kern w:val="0"/>
                <w:sz w:val="18"/>
              </w:rPr>
              <w:t>剩余保质期不宜低于总保质期的</w:t>
            </w:r>
            <w:r>
              <w:rPr>
                <w:rFonts w:ascii="Times New Roman" w:hAnsi="Times New Roman"/>
                <w:color w:val="000000" w:themeColor="text1"/>
                <w:kern w:val="0"/>
                <w:sz w:val="18"/>
              </w:rPr>
              <w:t>2/3</w:t>
            </w:r>
          </w:p>
        </w:tc>
        <w:tc>
          <w:tcPr>
            <w:tcW w:w="1600" w:type="dxa"/>
            <w:shd w:val="clear" w:color="000000" w:fill="FFFFFF"/>
            <w:vAlign w:val="center"/>
          </w:tcPr>
          <w:p w14:paraId="07BB640F" w14:textId="77777777" w:rsidR="009E09A1" w:rsidRDefault="00000000">
            <w:pPr>
              <w:widowControl/>
              <w:spacing w:line="240" w:lineRule="auto"/>
              <w:jc w:val="left"/>
              <w:rPr>
                <w:color w:val="0F1115"/>
                <w:kern w:val="0"/>
                <w:sz w:val="18"/>
              </w:rPr>
            </w:pPr>
            <w:r>
              <w:rPr>
                <w:color w:val="0F1115"/>
                <w:kern w:val="0"/>
                <w:sz w:val="18"/>
              </w:rPr>
              <w:t>计算</w:t>
            </w:r>
          </w:p>
        </w:tc>
        <w:tc>
          <w:tcPr>
            <w:tcW w:w="2148" w:type="dxa"/>
            <w:shd w:val="clear" w:color="000000" w:fill="FFFFFF"/>
            <w:vAlign w:val="center"/>
          </w:tcPr>
          <w:p w14:paraId="3AFA4354" w14:textId="77777777" w:rsidR="009E09A1" w:rsidRDefault="00000000">
            <w:pPr>
              <w:widowControl/>
              <w:spacing w:line="240" w:lineRule="auto"/>
              <w:jc w:val="left"/>
              <w:rPr>
                <w:kern w:val="0"/>
                <w:sz w:val="18"/>
              </w:rPr>
            </w:pPr>
            <w:r>
              <w:rPr>
                <w:kern w:val="0"/>
                <w:sz w:val="18"/>
              </w:rPr>
              <w:t>低于</w:t>
            </w:r>
            <w:r>
              <w:rPr>
                <w:kern w:val="0"/>
                <w:sz w:val="18"/>
              </w:rPr>
              <w:t>2/3</w:t>
            </w:r>
            <w:r>
              <w:rPr>
                <w:kern w:val="0"/>
                <w:sz w:val="18"/>
              </w:rPr>
              <w:t>拒收</w:t>
            </w:r>
          </w:p>
        </w:tc>
      </w:tr>
      <w:tr w:rsidR="009E09A1" w14:paraId="69245DD8" w14:textId="77777777">
        <w:trPr>
          <w:trHeight w:val="20"/>
          <w:jc w:val="center"/>
        </w:trPr>
        <w:tc>
          <w:tcPr>
            <w:tcW w:w="1474" w:type="dxa"/>
            <w:tcBorders>
              <w:bottom w:val="single" w:sz="8" w:space="0" w:color="auto"/>
            </w:tcBorders>
            <w:shd w:val="clear" w:color="000000" w:fill="FFFFFF"/>
            <w:vAlign w:val="center"/>
          </w:tcPr>
          <w:p w14:paraId="49525B34" w14:textId="77777777" w:rsidR="009E09A1" w:rsidRDefault="00000000">
            <w:pPr>
              <w:widowControl/>
              <w:spacing w:line="240" w:lineRule="auto"/>
              <w:jc w:val="left"/>
              <w:rPr>
                <w:color w:val="0F1115"/>
                <w:kern w:val="0"/>
                <w:sz w:val="18"/>
              </w:rPr>
            </w:pPr>
            <w:r>
              <w:rPr>
                <w:color w:val="0F1115"/>
                <w:kern w:val="0"/>
                <w:sz w:val="18"/>
              </w:rPr>
              <w:t>感官性状</w:t>
            </w:r>
          </w:p>
        </w:tc>
        <w:tc>
          <w:tcPr>
            <w:tcW w:w="4221" w:type="dxa"/>
            <w:tcBorders>
              <w:bottom w:val="single" w:sz="8" w:space="0" w:color="auto"/>
            </w:tcBorders>
            <w:shd w:val="clear" w:color="000000" w:fill="FFFFFF"/>
            <w:vAlign w:val="center"/>
          </w:tcPr>
          <w:p w14:paraId="7781BC7E" w14:textId="77777777" w:rsidR="009E09A1" w:rsidRDefault="00000000">
            <w:pPr>
              <w:widowControl/>
              <w:spacing w:line="240" w:lineRule="auto"/>
              <w:jc w:val="left"/>
              <w:rPr>
                <w:color w:val="0F1115"/>
                <w:kern w:val="0"/>
                <w:sz w:val="18"/>
              </w:rPr>
            </w:pPr>
            <w:r>
              <w:rPr>
                <w:color w:val="0F1115"/>
                <w:kern w:val="0"/>
                <w:sz w:val="18"/>
              </w:rPr>
              <w:t>内容物与产品标识一致，无异常</w:t>
            </w:r>
          </w:p>
        </w:tc>
        <w:tc>
          <w:tcPr>
            <w:tcW w:w="1600" w:type="dxa"/>
            <w:tcBorders>
              <w:bottom w:val="single" w:sz="8" w:space="0" w:color="auto"/>
            </w:tcBorders>
            <w:shd w:val="clear" w:color="000000" w:fill="FFFFFF"/>
            <w:vAlign w:val="center"/>
          </w:tcPr>
          <w:p w14:paraId="47292F79" w14:textId="77777777" w:rsidR="009E09A1" w:rsidRDefault="00000000">
            <w:pPr>
              <w:widowControl/>
              <w:spacing w:line="240" w:lineRule="auto"/>
              <w:jc w:val="left"/>
              <w:rPr>
                <w:color w:val="0F1115"/>
                <w:kern w:val="0"/>
                <w:sz w:val="18"/>
              </w:rPr>
            </w:pPr>
            <w:r>
              <w:rPr>
                <w:color w:val="0F1115"/>
                <w:kern w:val="0"/>
                <w:sz w:val="18"/>
              </w:rPr>
              <w:t>目测、鼻嗅</w:t>
            </w:r>
          </w:p>
        </w:tc>
        <w:tc>
          <w:tcPr>
            <w:tcW w:w="2148" w:type="dxa"/>
            <w:tcBorders>
              <w:bottom w:val="single" w:sz="8" w:space="0" w:color="auto"/>
            </w:tcBorders>
            <w:shd w:val="clear" w:color="000000" w:fill="FFFFFF"/>
            <w:vAlign w:val="center"/>
          </w:tcPr>
          <w:p w14:paraId="120F1EFC" w14:textId="77777777" w:rsidR="009E09A1" w:rsidRDefault="00000000">
            <w:pPr>
              <w:widowControl/>
              <w:spacing w:line="240" w:lineRule="auto"/>
              <w:jc w:val="left"/>
              <w:rPr>
                <w:kern w:val="0"/>
                <w:sz w:val="18"/>
              </w:rPr>
            </w:pPr>
            <w:r>
              <w:rPr>
                <w:kern w:val="0"/>
                <w:sz w:val="18"/>
              </w:rPr>
              <w:t>感官异拒收</w:t>
            </w:r>
          </w:p>
        </w:tc>
      </w:tr>
    </w:tbl>
    <w:p w14:paraId="33311F6E" w14:textId="77777777" w:rsidR="009E09A1" w:rsidRDefault="00000000">
      <w:pPr>
        <w:pStyle w:val="aff4"/>
        <w:spacing w:before="120" w:after="120"/>
      </w:pPr>
      <w:r>
        <w:t>畜禽肉类验收标准</w:t>
      </w:r>
    </w:p>
    <w:p w14:paraId="7E8F9161" w14:textId="77777777" w:rsidR="009E09A1" w:rsidRDefault="00000000">
      <w:pPr>
        <w:pStyle w:val="afffff7"/>
        <w:ind w:firstLine="420"/>
      </w:pPr>
      <w:r>
        <w:t>畜禽肉类验收标准</w:t>
      </w:r>
      <w:r>
        <w:rPr>
          <w:rFonts w:hint="eastAsia"/>
        </w:rPr>
        <w:t>见表</w:t>
      </w:r>
      <w:r>
        <w:rPr>
          <w:rFonts w:hint="eastAsia"/>
        </w:rPr>
        <w:t>D.2</w:t>
      </w:r>
      <w:r>
        <w:rPr>
          <w:rFonts w:hint="eastAsia"/>
        </w:rPr>
        <w:t>。</w:t>
      </w:r>
    </w:p>
    <w:p w14:paraId="64C92EF2" w14:textId="77777777" w:rsidR="009E09A1" w:rsidRDefault="00000000">
      <w:pPr>
        <w:pStyle w:val="aff"/>
        <w:numPr>
          <w:ilvl w:val="0"/>
          <w:numId w:val="0"/>
        </w:numPr>
        <w:spacing w:before="120" w:after="120"/>
        <w:rPr>
          <w:b/>
          <w:bCs/>
        </w:rPr>
      </w:pPr>
      <w:r>
        <w:rPr>
          <w:rFonts w:hint="eastAsia"/>
        </w:rPr>
        <w:t xml:space="preserve">表D.2  </w:t>
      </w:r>
      <w:r>
        <w:t>畜禽肉类验收标准</w:t>
      </w:r>
    </w:p>
    <w:tbl>
      <w:tblPr>
        <w:tblW w:w="9388"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shd w:val="clear" w:color="000000" w:fill="FFFFFF"/>
        <w:tblCellMar>
          <w:left w:w="100" w:type="dxa"/>
          <w:right w:w="100" w:type="dxa"/>
        </w:tblCellMar>
        <w:tblLook w:val="04A0" w:firstRow="1" w:lastRow="0" w:firstColumn="1" w:lastColumn="0" w:noHBand="0" w:noVBand="1"/>
      </w:tblPr>
      <w:tblGrid>
        <w:gridCol w:w="1413"/>
        <w:gridCol w:w="4252"/>
        <w:gridCol w:w="1701"/>
        <w:gridCol w:w="2022"/>
      </w:tblGrid>
      <w:tr w:rsidR="009E09A1" w14:paraId="601B0C57" w14:textId="77777777">
        <w:trPr>
          <w:trHeight w:val="20"/>
          <w:jc w:val="center"/>
        </w:trPr>
        <w:tc>
          <w:tcPr>
            <w:tcW w:w="1413" w:type="dxa"/>
            <w:tcBorders>
              <w:top w:val="single" w:sz="8" w:space="0" w:color="auto"/>
              <w:bottom w:val="single" w:sz="8" w:space="0" w:color="auto"/>
            </w:tcBorders>
            <w:shd w:val="clear" w:color="000000" w:fill="FFFFFF"/>
            <w:vAlign w:val="center"/>
          </w:tcPr>
          <w:p w14:paraId="151AEBBC" w14:textId="77777777" w:rsidR="009E09A1" w:rsidRDefault="00000000">
            <w:pPr>
              <w:widowControl/>
              <w:spacing w:line="240" w:lineRule="auto"/>
              <w:jc w:val="center"/>
              <w:rPr>
                <w:rFonts w:eastAsia="等线"/>
                <w:color w:val="0F1115"/>
                <w:kern w:val="0"/>
                <w:sz w:val="18"/>
              </w:rPr>
            </w:pPr>
            <w:r>
              <w:rPr>
                <w:rFonts w:ascii="宋体" w:hAnsi="宋体"/>
                <w:color w:val="0F1115"/>
                <w:kern w:val="0"/>
                <w:sz w:val="18"/>
              </w:rPr>
              <w:t>验收项目</w:t>
            </w:r>
          </w:p>
        </w:tc>
        <w:tc>
          <w:tcPr>
            <w:tcW w:w="4252" w:type="dxa"/>
            <w:tcBorders>
              <w:top w:val="single" w:sz="8" w:space="0" w:color="auto"/>
              <w:bottom w:val="single" w:sz="8" w:space="0" w:color="auto"/>
            </w:tcBorders>
            <w:shd w:val="clear" w:color="000000" w:fill="FFFFFF"/>
            <w:vAlign w:val="center"/>
          </w:tcPr>
          <w:p w14:paraId="44D23B67" w14:textId="77777777" w:rsidR="009E09A1" w:rsidRDefault="00000000">
            <w:pPr>
              <w:widowControl/>
              <w:spacing w:line="240" w:lineRule="auto"/>
              <w:jc w:val="center"/>
              <w:rPr>
                <w:rFonts w:eastAsia="等线"/>
                <w:color w:val="0F1115"/>
                <w:kern w:val="0"/>
                <w:sz w:val="18"/>
              </w:rPr>
            </w:pPr>
            <w:r>
              <w:rPr>
                <w:rFonts w:ascii="宋体" w:hAnsi="宋体"/>
                <w:color w:val="0F1115"/>
                <w:kern w:val="0"/>
                <w:sz w:val="18"/>
              </w:rPr>
              <w:t>验收标准</w:t>
            </w:r>
          </w:p>
        </w:tc>
        <w:tc>
          <w:tcPr>
            <w:tcW w:w="1701" w:type="dxa"/>
            <w:tcBorders>
              <w:top w:val="single" w:sz="8" w:space="0" w:color="auto"/>
              <w:bottom w:val="single" w:sz="8" w:space="0" w:color="auto"/>
            </w:tcBorders>
            <w:shd w:val="clear" w:color="000000" w:fill="FFFFFF"/>
            <w:vAlign w:val="center"/>
          </w:tcPr>
          <w:p w14:paraId="503DA96C" w14:textId="77777777" w:rsidR="009E09A1" w:rsidRDefault="00000000">
            <w:pPr>
              <w:widowControl/>
              <w:spacing w:line="240" w:lineRule="auto"/>
              <w:jc w:val="center"/>
              <w:rPr>
                <w:rFonts w:eastAsia="等线"/>
                <w:color w:val="0F1115"/>
                <w:kern w:val="0"/>
                <w:sz w:val="18"/>
              </w:rPr>
            </w:pPr>
            <w:r>
              <w:rPr>
                <w:rFonts w:ascii="宋体" w:hAnsi="宋体"/>
                <w:color w:val="0F1115"/>
                <w:kern w:val="0"/>
                <w:sz w:val="18"/>
              </w:rPr>
              <w:t>判定方法</w:t>
            </w:r>
          </w:p>
        </w:tc>
        <w:tc>
          <w:tcPr>
            <w:tcW w:w="2022" w:type="dxa"/>
            <w:tcBorders>
              <w:top w:val="single" w:sz="8" w:space="0" w:color="auto"/>
              <w:bottom w:val="single" w:sz="8" w:space="0" w:color="auto"/>
            </w:tcBorders>
            <w:shd w:val="clear" w:color="000000" w:fill="FFFFFF"/>
            <w:vAlign w:val="center"/>
          </w:tcPr>
          <w:p w14:paraId="68996741" w14:textId="77777777" w:rsidR="009E09A1" w:rsidRDefault="00000000">
            <w:pPr>
              <w:widowControl/>
              <w:spacing w:line="240" w:lineRule="auto"/>
              <w:jc w:val="center"/>
              <w:rPr>
                <w:rFonts w:eastAsia="等线"/>
                <w:kern w:val="0"/>
                <w:sz w:val="18"/>
              </w:rPr>
            </w:pPr>
            <w:r>
              <w:rPr>
                <w:rFonts w:ascii="宋体" w:hAnsi="宋体"/>
                <w:kern w:val="0"/>
                <w:sz w:val="18"/>
              </w:rPr>
              <w:t>不合格处理</w:t>
            </w:r>
          </w:p>
        </w:tc>
      </w:tr>
      <w:tr w:rsidR="009E09A1" w14:paraId="1FBCEA1F" w14:textId="77777777">
        <w:trPr>
          <w:trHeight w:val="20"/>
          <w:jc w:val="center"/>
        </w:trPr>
        <w:tc>
          <w:tcPr>
            <w:tcW w:w="1413" w:type="dxa"/>
            <w:tcBorders>
              <w:top w:val="single" w:sz="8" w:space="0" w:color="auto"/>
            </w:tcBorders>
            <w:shd w:val="clear" w:color="000000" w:fill="FFFFFF"/>
            <w:vAlign w:val="center"/>
          </w:tcPr>
          <w:p w14:paraId="08B55CBF"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资质文件</w:t>
            </w:r>
          </w:p>
        </w:tc>
        <w:tc>
          <w:tcPr>
            <w:tcW w:w="4252" w:type="dxa"/>
            <w:tcBorders>
              <w:top w:val="single" w:sz="8" w:space="0" w:color="auto"/>
            </w:tcBorders>
            <w:shd w:val="clear" w:color="000000" w:fill="FFFFFF"/>
            <w:vAlign w:val="center"/>
          </w:tcPr>
          <w:p w14:paraId="30B3B785"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动物产品检疫合格证明；猪肉还需肉品品质检验合格证明、非洲猪瘟检测证明</w:t>
            </w:r>
          </w:p>
        </w:tc>
        <w:tc>
          <w:tcPr>
            <w:tcW w:w="1701" w:type="dxa"/>
            <w:tcBorders>
              <w:top w:val="single" w:sz="8" w:space="0" w:color="auto"/>
            </w:tcBorders>
            <w:shd w:val="clear" w:color="000000" w:fill="FFFFFF"/>
            <w:vAlign w:val="center"/>
          </w:tcPr>
          <w:p w14:paraId="799442A1"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核对原件</w:t>
            </w:r>
          </w:p>
        </w:tc>
        <w:tc>
          <w:tcPr>
            <w:tcW w:w="2022" w:type="dxa"/>
            <w:tcBorders>
              <w:top w:val="single" w:sz="8" w:space="0" w:color="auto"/>
            </w:tcBorders>
            <w:shd w:val="clear" w:color="000000" w:fill="FFFFFF"/>
            <w:vAlign w:val="center"/>
          </w:tcPr>
          <w:p w14:paraId="47CD081C" w14:textId="77777777" w:rsidR="009E09A1" w:rsidRDefault="00000000">
            <w:pPr>
              <w:widowControl/>
              <w:spacing w:line="240" w:lineRule="auto"/>
              <w:jc w:val="left"/>
              <w:rPr>
                <w:rFonts w:eastAsia="等线"/>
                <w:kern w:val="0"/>
                <w:sz w:val="18"/>
              </w:rPr>
            </w:pPr>
            <w:r>
              <w:rPr>
                <w:rFonts w:ascii="宋体" w:hAnsi="宋体"/>
                <w:kern w:val="0"/>
                <w:sz w:val="18"/>
              </w:rPr>
              <w:t>缺失任一证明，拒收</w:t>
            </w:r>
          </w:p>
        </w:tc>
      </w:tr>
      <w:tr w:rsidR="009E09A1" w14:paraId="4ACBA722" w14:textId="77777777">
        <w:trPr>
          <w:trHeight w:val="20"/>
          <w:jc w:val="center"/>
        </w:trPr>
        <w:tc>
          <w:tcPr>
            <w:tcW w:w="1413" w:type="dxa"/>
            <w:shd w:val="clear" w:color="000000" w:fill="FFFFFF"/>
            <w:vAlign w:val="center"/>
          </w:tcPr>
          <w:p w14:paraId="2D6E79D6"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外观</w:t>
            </w:r>
          </w:p>
        </w:tc>
        <w:tc>
          <w:tcPr>
            <w:tcW w:w="4252" w:type="dxa"/>
            <w:shd w:val="clear" w:color="000000" w:fill="FFFFFF"/>
            <w:vAlign w:val="center"/>
          </w:tcPr>
          <w:p w14:paraId="0244C0AA"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肉质新鲜，色泽正常，无黏液、无异味</w:t>
            </w:r>
          </w:p>
        </w:tc>
        <w:tc>
          <w:tcPr>
            <w:tcW w:w="1701" w:type="dxa"/>
            <w:shd w:val="clear" w:color="000000" w:fill="FFFFFF"/>
            <w:vAlign w:val="center"/>
          </w:tcPr>
          <w:p w14:paraId="229FFCE5"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目测、鼻嗅、触摸</w:t>
            </w:r>
          </w:p>
        </w:tc>
        <w:tc>
          <w:tcPr>
            <w:tcW w:w="2022" w:type="dxa"/>
            <w:shd w:val="clear" w:color="000000" w:fill="FFFFFF"/>
            <w:vAlign w:val="center"/>
          </w:tcPr>
          <w:p w14:paraId="6EB5AD70" w14:textId="77777777" w:rsidR="009E09A1" w:rsidRDefault="00000000">
            <w:pPr>
              <w:widowControl/>
              <w:spacing w:line="240" w:lineRule="auto"/>
              <w:jc w:val="left"/>
              <w:rPr>
                <w:rFonts w:eastAsia="等线"/>
                <w:kern w:val="0"/>
                <w:sz w:val="18"/>
              </w:rPr>
            </w:pPr>
            <w:r>
              <w:rPr>
                <w:rFonts w:ascii="宋体" w:hAnsi="宋体"/>
                <w:kern w:val="0"/>
                <w:sz w:val="18"/>
              </w:rPr>
              <w:t>外观异常，拒收</w:t>
            </w:r>
          </w:p>
        </w:tc>
      </w:tr>
      <w:tr w:rsidR="009E09A1" w14:paraId="69C5E033" w14:textId="77777777">
        <w:trPr>
          <w:trHeight w:val="20"/>
          <w:jc w:val="center"/>
        </w:trPr>
        <w:tc>
          <w:tcPr>
            <w:tcW w:w="1413" w:type="dxa"/>
            <w:shd w:val="clear" w:color="000000" w:fill="FFFFFF"/>
            <w:vAlign w:val="center"/>
          </w:tcPr>
          <w:p w14:paraId="01D7B087"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温度（冷鲜）</w:t>
            </w:r>
          </w:p>
        </w:tc>
        <w:tc>
          <w:tcPr>
            <w:tcW w:w="4252" w:type="dxa"/>
            <w:shd w:val="clear" w:color="000000" w:fill="FFFFFF"/>
            <w:vAlign w:val="center"/>
          </w:tcPr>
          <w:p w14:paraId="4A9BD11B"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冷鲜肉表面温度与标签要求不超过</w:t>
            </w:r>
            <w:r>
              <w:rPr>
                <w:rFonts w:ascii="Times New Roman" w:hAnsi="Times New Roman"/>
                <w:color w:val="000000" w:themeColor="text1"/>
                <w:kern w:val="0"/>
                <w:sz w:val="18"/>
              </w:rPr>
              <w:t>3℃</w:t>
            </w:r>
          </w:p>
        </w:tc>
        <w:tc>
          <w:tcPr>
            <w:tcW w:w="1701" w:type="dxa"/>
            <w:shd w:val="clear" w:color="000000" w:fill="FFFFFF"/>
            <w:vAlign w:val="center"/>
          </w:tcPr>
          <w:p w14:paraId="56B1DD24"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红外测温仪</w:t>
            </w:r>
          </w:p>
        </w:tc>
        <w:tc>
          <w:tcPr>
            <w:tcW w:w="2022" w:type="dxa"/>
            <w:shd w:val="clear" w:color="000000" w:fill="FFFFFF"/>
            <w:vAlign w:val="center"/>
          </w:tcPr>
          <w:p w14:paraId="007D80E1" w14:textId="77777777" w:rsidR="009E09A1" w:rsidRDefault="00000000">
            <w:pPr>
              <w:widowControl/>
              <w:spacing w:line="240" w:lineRule="auto"/>
              <w:jc w:val="left"/>
              <w:rPr>
                <w:rFonts w:eastAsia="等线"/>
                <w:kern w:val="0"/>
                <w:sz w:val="18"/>
              </w:rPr>
            </w:pPr>
            <w:r>
              <w:rPr>
                <w:rFonts w:ascii="宋体" w:hAnsi="宋体"/>
                <w:kern w:val="0"/>
                <w:sz w:val="18"/>
              </w:rPr>
              <w:t>超温，拒收</w:t>
            </w:r>
          </w:p>
        </w:tc>
      </w:tr>
      <w:tr w:rsidR="009E09A1" w14:paraId="5E989EB3" w14:textId="77777777">
        <w:trPr>
          <w:trHeight w:val="20"/>
          <w:jc w:val="center"/>
        </w:trPr>
        <w:tc>
          <w:tcPr>
            <w:tcW w:w="1413" w:type="dxa"/>
            <w:shd w:val="clear" w:color="000000" w:fill="FFFFFF"/>
            <w:vAlign w:val="center"/>
          </w:tcPr>
          <w:p w14:paraId="6736E1AA"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温度（冷冻）</w:t>
            </w:r>
          </w:p>
        </w:tc>
        <w:tc>
          <w:tcPr>
            <w:tcW w:w="4252" w:type="dxa"/>
            <w:shd w:val="clear" w:color="000000" w:fill="FFFFFF"/>
            <w:vAlign w:val="center"/>
          </w:tcPr>
          <w:p w14:paraId="3F7C1398"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冷冻肉表面温度不高于</w:t>
            </w:r>
            <w:r>
              <w:rPr>
                <w:rFonts w:ascii="Times New Roman" w:eastAsia="等线" w:hAnsi="Times New Roman"/>
                <w:color w:val="000000" w:themeColor="text1"/>
                <w:kern w:val="0"/>
                <w:sz w:val="18"/>
              </w:rPr>
              <w:t>-9</w:t>
            </w:r>
            <w:r>
              <w:rPr>
                <w:rFonts w:ascii="Times New Roman" w:hAnsi="Times New Roman"/>
                <w:color w:val="000000" w:themeColor="text1"/>
                <w:kern w:val="0"/>
                <w:sz w:val="18"/>
              </w:rPr>
              <w:t>℃</w:t>
            </w:r>
          </w:p>
        </w:tc>
        <w:tc>
          <w:tcPr>
            <w:tcW w:w="1701" w:type="dxa"/>
            <w:shd w:val="clear" w:color="000000" w:fill="FFFFFF"/>
            <w:vAlign w:val="center"/>
          </w:tcPr>
          <w:p w14:paraId="16088A15"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红外测温仪</w:t>
            </w:r>
          </w:p>
        </w:tc>
        <w:tc>
          <w:tcPr>
            <w:tcW w:w="2022" w:type="dxa"/>
            <w:shd w:val="clear" w:color="000000" w:fill="FFFFFF"/>
            <w:vAlign w:val="center"/>
          </w:tcPr>
          <w:p w14:paraId="60A615A1" w14:textId="77777777" w:rsidR="009E09A1" w:rsidRDefault="00000000">
            <w:pPr>
              <w:widowControl/>
              <w:spacing w:line="240" w:lineRule="auto"/>
              <w:jc w:val="left"/>
              <w:rPr>
                <w:rFonts w:eastAsia="等线"/>
                <w:kern w:val="0"/>
                <w:sz w:val="18"/>
              </w:rPr>
            </w:pPr>
            <w:r>
              <w:rPr>
                <w:rFonts w:ascii="宋体" w:hAnsi="宋体"/>
                <w:kern w:val="0"/>
                <w:sz w:val="18"/>
              </w:rPr>
              <w:t>超温，拒收</w:t>
            </w:r>
          </w:p>
        </w:tc>
      </w:tr>
      <w:tr w:rsidR="009E09A1" w14:paraId="23C73490" w14:textId="77777777">
        <w:trPr>
          <w:trHeight w:val="20"/>
          <w:jc w:val="center"/>
        </w:trPr>
        <w:tc>
          <w:tcPr>
            <w:tcW w:w="1413" w:type="dxa"/>
            <w:shd w:val="clear" w:color="000000" w:fill="FFFFFF"/>
            <w:vAlign w:val="center"/>
          </w:tcPr>
          <w:p w14:paraId="200D115F"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冷冻状态</w:t>
            </w:r>
          </w:p>
        </w:tc>
        <w:tc>
          <w:tcPr>
            <w:tcW w:w="4252" w:type="dxa"/>
            <w:shd w:val="clear" w:color="000000" w:fill="FFFFFF"/>
            <w:vAlign w:val="center"/>
          </w:tcPr>
          <w:p w14:paraId="306022E8"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冻实而坚硬，无黑色血冻、无化冻、无过度包裹冰衣</w:t>
            </w:r>
          </w:p>
        </w:tc>
        <w:tc>
          <w:tcPr>
            <w:tcW w:w="1701" w:type="dxa"/>
            <w:shd w:val="clear" w:color="000000" w:fill="FFFFFF"/>
            <w:vAlign w:val="center"/>
          </w:tcPr>
          <w:p w14:paraId="7327FD5D"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目测、触摸</w:t>
            </w:r>
          </w:p>
        </w:tc>
        <w:tc>
          <w:tcPr>
            <w:tcW w:w="2022" w:type="dxa"/>
            <w:shd w:val="clear" w:color="000000" w:fill="FFFFFF"/>
            <w:vAlign w:val="center"/>
          </w:tcPr>
          <w:p w14:paraId="602FC5E1" w14:textId="77777777" w:rsidR="009E09A1" w:rsidRDefault="00000000">
            <w:pPr>
              <w:widowControl/>
              <w:spacing w:line="240" w:lineRule="auto"/>
              <w:jc w:val="left"/>
              <w:rPr>
                <w:rFonts w:eastAsia="等线"/>
                <w:kern w:val="0"/>
                <w:sz w:val="18"/>
              </w:rPr>
            </w:pPr>
            <w:r>
              <w:rPr>
                <w:rFonts w:ascii="宋体" w:hAnsi="宋体"/>
                <w:kern w:val="0"/>
                <w:sz w:val="18"/>
              </w:rPr>
              <w:t>复冻或过度包裹，拒收</w:t>
            </w:r>
          </w:p>
        </w:tc>
      </w:tr>
      <w:tr w:rsidR="009E09A1" w14:paraId="2E926191" w14:textId="77777777">
        <w:trPr>
          <w:trHeight w:val="20"/>
          <w:jc w:val="center"/>
        </w:trPr>
        <w:tc>
          <w:tcPr>
            <w:tcW w:w="1413" w:type="dxa"/>
            <w:shd w:val="clear" w:color="000000" w:fill="FFFFFF"/>
            <w:vAlign w:val="center"/>
          </w:tcPr>
          <w:p w14:paraId="2C383A67"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解冻</w:t>
            </w:r>
          </w:p>
        </w:tc>
        <w:tc>
          <w:tcPr>
            <w:tcW w:w="4252" w:type="dxa"/>
            <w:shd w:val="clear" w:color="000000" w:fill="FFFFFF"/>
            <w:vAlign w:val="center"/>
          </w:tcPr>
          <w:p w14:paraId="04253CD7"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不应采购经反复解冻的食品原料</w:t>
            </w:r>
          </w:p>
        </w:tc>
        <w:tc>
          <w:tcPr>
            <w:tcW w:w="1701" w:type="dxa"/>
            <w:shd w:val="clear" w:color="000000" w:fill="FFFFFF"/>
            <w:vAlign w:val="center"/>
          </w:tcPr>
          <w:p w14:paraId="239BB928"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检查</w:t>
            </w:r>
          </w:p>
        </w:tc>
        <w:tc>
          <w:tcPr>
            <w:tcW w:w="2022" w:type="dxa"/>
            <w:shd w:val="clear" w:color="000000" w:fill="FFFFFF"/>
            <w:vAlign w:val="center"/>
          </w:tcPr>
          <w:p w14:paraId="281AFE16" w14:textId="77777777" w:rsidR="009E09A1" w:rsidRDefault="00000000">
            <w:pPr>
              <w:widowControl/>
              <w:spacing w:line="240" w:lineRule="auto"/>
              <w:jc w:val="left"/>
              <w:rPr>
                <w:rFonts w:eastAsia="等线"/>
                <w:kern w:val="0"/>
                <w:sz w:val="18"/>
              </w:rPr>
            </w:pPr>
            <w:r>
              <w:rPr>
                <w:rFonts w:ascii="宋体" w:hAnsi="宋体"/>
                <w:kern w:val="0"/>
                <w:sz w:val="18"/>
              </w:rPr>
              <w:t>发现反复解冻，拒收并通报</w:t>
            </w:r>
          </w:p>
        </w:tc>
      </w:tr>
    </w:tbl>
    <w:p w14:paraId="40B5CDC5" w14:textId="77777777" w:rsidR="009E09A1" w:rsidRDefault="00000000">
      <w:pPr>
        <w:pStyle w:val="aff4"/>
        <w:spacing w:before="120" w:after="120"/>
      </w:pPr>
      <w:bookmarkStart w:id="147" w:name="_Toc239102379"/>
      <w:bookmarkStart w:id="148" w:name="_Toc238157866"/>
      <w:r>
        <w:t>蔬菜水果验收标准</w:t>
      </w:r>
      <w:bookmarkEnd w:id="147"/>
      <w:bookmarkEnd w:id="148"/>
    </w:p>
    <w:p w14:paraId="19A3CD18" w14:textId="77777777" w:rsidR="009E09A1" w:rsidRDefault="00000000">
      <w:pPr>
        <w:pStyle w:val="afffff7"/>
        <w:ind w:firstLine="420"/>
      </w:pPr>
      <w:r>
        <w:t>蔬菜水果验收标准</w:t>
      </w:r>
      <w:r>
        <w:rPr>
          <w:rFonts w:hint="eastAsia"/>
        </w:rPr>
        <w:t>见表</w:t>
      </w:r>
      <w:r>
        <w:rPr>
          <w:rFonts w:hint="eastAsia"/>
        </w:rPr>
        <w:t>D.3</w:t>
      </w:r>
      <w:r>
        <w:rPr>
          <w:rFonts w:hint="eastAsia"/>
        </w:rPr>
        <w:t>。</w:t>
      </w:r>
    </w:p>
    <w:p w14:paraId="3BFFD2FB" w14:textId="77777777" w:rsidR="009E09A1" w:rsidRDefault="00000000">
      <w:pPr>
        <w:pStyle w:val="aff"/>
        <w:numPr>
          <w:ilvl w:val="0"/>
          <w:numId w:val="0"/>
        </w:numPr>
        <w:spacing w:before="120" w:after="120"/>
      </w:pPr>
      <w:r>
        <w:rPr>
          <w:rFonts w:hint="eastAsia"/>
        </w:rPr>
        <w:t xml:space="preserve">表D.3  </w:t>
      </w:r>
      <w:r>
        <w:t>蔬菜水果验收标准</w:t>
      </w:r>
    </w:p>
    <w:tbl>
      <w:tblPr>
        <w:tblW w:w="9648"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shd w:val="clear" w:color="000000" w:fill="FFFFFF"/>
        <w:tblCellMar>
          <w:left w:w="100" w:type="dxa"/>
          <w:right w:w="100" w:type="dxa"/>
        </w:tblCellMar>
        <w:tblLook w:val="04A0" w:firstRow="1" w:lastRow="0" w:firstColumn="1" w:lastColumn="0" w:noHBand="0" w:noVBand="1"/>
      </w:tblPr>
      <w:tblGrid>
        <w:gridCol w:w="1555"/>
        <w:gridCol w:w="4252"/>
        <w:gridCol w:w="1701"/>
        <w:gridCol w:w="2140"/>
      </w:tblGrid>
      <w:tr w:rsidR="009E09A1" w14:paraId="01725315" w14:textId="77777777">
        <w:trPr>
          <w:trHeight w:val="20"/>
          <w:jc w:val="center"/>
        </w:trPr>
        <w:tc>
          <w:tcPr>
            <w:tcW w:w="1555" w:type="dxa"/>
            <w:tcBorders>
              <w:top w:val="single" w:sz="8" w:space="0" w:color="auto"/>
              <w:bottom w:val="single" w:sz="8" w:space="0" w:color="auto"/>
            </w:tcBorders>
            <w:shd w:val="clear" w:color="000000" w:fill="FFFFFF"/>
            <w:vAlign w:val="center"/>
          </w:tcPr>
          <w:p w14:paraId="604DC90A" w14:textId="77777777" w:rsidR="009E09A1" w:rsidRDefault="00000000">
            <w:pPr>
              <w:widowControl/>
              <w:spacing w:line="240" w:lineRule="auto"/>
              <w:jc w:val="center"/>
              <w:rPr>
                <w:rFonts w:eastAsia="等线"/>
                <w:color w:val="0F1115"/>
                <w:kern w:val="0"/>
                <w:sz w:val="18"/>
              </w:rPr>
            </w:pPr>
            <w:r>
              <w:rPr>
                <w:rFonts w:ascii="宋体" w:hAnsi="宋体"/>
                <w:color w:val="0F1115"/>
                <w:kern w:val="0"/>
                <w:sz w:val="18"/>
              </w:rPr>
              <w:t>验收项目</w:t>
            </w:r>
          </w:p>
        </w:tc>
        <w:tc>
          <w:tcPr>
            <w:tcW w:w="4252" w:type="dxa"/>
            <w:tcBorders>
              <w:top w:val="single" w:sz="8" w:space="0" w:color="auto"/>
              <w:bottom w:val="single" w:sz="8" w:space="0" w:color="auto"/>
            </w:tcBorders>
            <w:shd w:val="clear" w:color="000000" w:fill="FFFFFF"/>
            <w:vAlign w:val="center"/>
          </w:tcPr>
          <w:p w14:paraId="23266704" w14:textId="77777777" w:rsidR="009E09A1" w:rsidRDefault="00000000">
            <w:pPr>
              <w:widowControl/>
              <w:spacing w:line="240" w:lineRule="auto"/>
              <w:jc w:val="center"/>
              <w:rPr>
                <w:rFonts w:eastAsia="等线"/>
                <w:color w:val="0F1115"/>
                <w:kern w:val="0"/>
                <w:sz w:val="18"/>
              </w:rPr>
            </w:pPr>
            <w:r>
              <w:rPr>
                <w:rFonts w:ascii="宋体" w:hAnsi="宋体"/>
                <w:color w:val="0F1115"/>
                <w:kern w:val="0"/>
                <w:sz w:val="18"/>
              </w:rPr>
              <w:t>验收标准</w:t>
            </w:r>
          </w:p>
        </w:tc>
        <w:tc>
          <w:tcPr>
            <w:tcW w:w="1701" w:type="dxa"/>
            <w:tcBorders>
              <w:top w:val="single" w:sz="8" w:space="0" w:color="auto"/>
              <w:bottom w:val="single" w:sz="8" w:space="0" w:color="auto"/>
            </w:tcBorders>
            <w:shd w:val="clear" w:color="000000" w:fill="FFFFFF"/>
            <w:vAlign w:val="center"/>
          </w:tcPr>
          <w:p w14:paraId="134ACAE4" w14:textId="77777777" w:rsidR="009E09A1" w:rsidRDefault="00000000">
            <w:pPr>
              <w:widowControl/>
              <w:spacing w:line="240" w:lineRule="auto"/>
              <w:jc w:val="center"/>
              <w:rPr>
                <w:rFonts w:eastAsia="等线"/>
                <w:color w:val="0F1115"/>
                <w:kern w:val="0"/>
                <w:sz w:val="18"/>
              </w:rPr>
            </w:pPr>
            <w:r>
              <w:rPr>
                <w:rFonts w:ascii="宋体" w:hAnsi="宋体"/>
                <w:color w:val="0F1115"/>
                <w:kern w:val="0"/>
                <w:sz w:val="18"/>
              </w:rPr>
              <w:t>判定方法</w:t>
            </w:r>
          </w:p>
        </w:tc>
        <w:tc>
          <w:tcPr>
            <w:tcW w:w="2140" w:type="dxa"/>
            <w:tcBorders>
              <w:top w:val="single" w:sz="8" w:space="0" w:color="auto"/>
              <w:bottom w:val="single" w:sz="8" w:space="0" w:color="auto"/>
            </w:tcBorders>
            <w:shd w:val="clear" w:color="000000" w:fill="FFFFFF"/>
            <w:vAlign w:val="center"/>
          </w:tcPr>
          <w:p w14:paraId="3756366A" w14:textId="77777777" w:rsidR="009E09A1" w:rsidRDefault="00000000">
            <w:pPr>
              <w:widowControl/>
              <w:spacing w:line="240" w:lineRule="auto"/>
              <w:jc w:val="center"/>
              <w:rPr>
                <w:rFonts w:eastAsia="等线"/>
                <w:kern w:val="0"/>
                <w:sz w:val="18"/>
              </w:rPr>
            </w:pPr>
            <w:r>
              <w:rPr>
                <w:rFonts w:ascii="宋体" w:hAnsi="宋体"/>
                <w:kern w:val="0"/>
                <w:sz w:val="18"/>
              </w:rPr>
              <w:t>不合格处理</w:t>
            </w:r>
          </w:p>
        </w:tc>
      </w:tr>
      <w:tr w:rsidR="009E09A1" w14:paraId="608B89A0" w14:textId="77777777">
        <w:trPr>
          <w:trHeight w:val="20"/>
          <w:jc w:val="center"/>
        </w:trPr>
        <w:tc>
          <w:tcPr>
            <w:tcW w:w="1555" w:type="dxa"/>
            <w:tcBorders>
              <w:top w:val="single" w:sz="8" w:space="0" w:color="auto"/>
            </w:tcBorders>
            <w:shd w:val="clear" w:color="000000" w:fill="FFFFFF"/>
            <w:vAlign w:val="center"/>
          </w:tcPr>
          <w:p w14:paraId="19EA068D"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资质文件</w:t>
            </w:r>
          </w:p>
        </w:tc>
        <w:tc>
          <w:tcPr>
            <w:tcW w:w="4252" w:type="dxa"/>
            <w:tcBorders>
              <w:top w:val="single" w:sz="8" w:space="0" w:color="auto"/>
            </w:tcBorders>
            <w:shd w:val="clear" w:color="000000" w:fill="FFFFFF"/>
            <w:vAlign w:val="center"/>
          </w:tcPr>
          <w:p w14:paraId="420A125C"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承诺达标合格证</w:t>
            </w:r>
          </w:p>
        </w:tc>
        <w:tc>
          <w:tcPr>
            <w:tcW w:w="1701" w:type="dxa"/>
            <w:tcBorders>
              <w:top w:val="single" w:sz="8" w:space="0" w:color="auto"/>
            </w:tcBorders>
            <w:shd w:val="clear" w:color="000000" w:fill="FFFFFF"/>
            <w:vAlign w:val="center"/>
          </w:tcPr>
          <w:p w14:paraId="176F2F2D"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核对</w:t>
            </w:r>
          </w:p>
        </w:tc>
        <w:tc>
          <w:tcPr>
            <w:tcW w:w="2140" w:type="dxa"/>
            <w:tcBorders>
              <w:top w:val="single" w:sz="8" w:space="0" w:color="auto"/>
            </w:tcBorders>
            <w:shd w:val="clear" w:color="000000" w:fill="FFFFFF"/>
            <w:vAlign w:val="center"/>
          </w:tcPr>
          <w:p w14:paraId="1F7181C1" w14:textId="77777777" w:rsidR="009E09A1" w:rsidRDefault="00000000">
            <w:pPr>
              <w:widowControl/>
              <w:spacing w:line="240" w:lineRule="auto"/>
              <w:jc w:val="left"/>
              <w:rPr>
                <w:rFonts w:eastAsia="等线"/>
                <w:kern w:val="0"/>
                <w:sz w:val="18"/>
              </w:rPr>
            </w:pPr>
            <w:r>
              <w:rPr>
                <w:rFonts w:ascii="宋体" w:hAnsi="宋体"/>
                <w:kern w:val="0"/>
                <w:sz w:val="18"/>
              </w:rPr>
              <w:t>缺失，拒收</w:t>
            </w:r>
          </w:p>
        </w:tc>
      </w:tr>
      <w:tr w:rsidR="009E09A1" w14:paraId="69266A42" w14:textId="77777777">
        <w:trPr>
          <w:trHeight w:val="20"/>
          <w:jc w:val="center"/>
        </w:trPr>
        <w:tc>
          <w:tcPr>
            <w:tcW w:w="1555" w:type="dxa"/>
            <w:shd w:val="clear" w:color="000000" w:fill="FFFFFF"/>
            <w:vAlign w:val="center"/>
          </w:tcPr>
          <w:p w14:paraId="642BA806"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外观</w:t>
            </w:r>
          </w:p>
        </w:tc>
        <w:tc>
          <w:tcPr>
            <w:tcW w:w="4252" w:type="dxa"/>
            <w:shd w:val="clear" w:color="000000" w:fill="FFFFFF"/>
            <w:vAlign w:val="center"/>
          </w:tcPr>
          <w:p w14:paraId="79D9D368"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新鲜，无萎蔫、腐烂、发芽、畸形等异常；无黄叶、枯死叶、无虫、无杂质</w:t>
            </w:r>
          </w:p>
        </w:tc>
        <w:tc>
          <w:tcPr>
            <w:tcW w:w="1701" w:type="dxa"/>
            <w:shd w:val="clear" w:color="000000" w:fill="FFFFFF"/>
            <w:vAlign w:val="center"/>
          </w:tcPr>
          <w:p w14:paraId="349025D5"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目测</w:t>
            </w:r>
          </w:p>
        </w:tc>
        <w:tc>
          <w:tcPr>
            <w:tcW w:w="2140" w:type="dxa"/>
            <w:shd w:val="clear" w:color="000000" w:fill="FFFFFF"/>
            <w:vAlign w:val="center"/>
          </w:tcPr>
          <w:p w14:paraId="19082955" w14:textId="77777777" w:rsidR="009E09A1" w:rsidRDefault="00000000">
            <w:pPr>
              <w:widowControl/>
              <w:spacing w:line="240" w:lineRule="auto"/>
              <w:jc w:val="left"/>
              <w:rPr>
                <w:rFonts w:eastAsia="等线"/>
                <w:kern w:val="0"/>
                <w:sz w:val="18"/>
              </w:rPr>
            </w:pPr>
            <w:r>
              <w:rPr>
                <w:rFonts w:ascii="宋体" w:hAnsi="宋体"/>
                <w:kern w:val="0"/>
                <w:sz w:val="18"/>
              </w:rPr>
              <w:t>不符合的，拒收</w:t>
            </w:r>
          </w:p>
        </w:tc>
      </w:tr>
      <w:tr w:rsidR="009E09A1" w14:paraId="66473171" w14:textId="77777777">
        <w:trPr>
          <w:trHeight w:val="20"/>
          <w:jc w:val="center"/>
        </w:trPr>
        <w:tc>
          <w:tcPr>
            <w:tcW w:w="1555" w:type="dxa"/>
            <w:shd w:val="clear" w:color="000000" w:fill="FFFFFF"/>
            <w:vAlign w:val="center"/>
          </w:tcPr>
          <w:p w14:paraId="01C751A7"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温度（冷藏）</w:t>
            </w:r>
          </w:p>
        </w:tc>
        <w:tc>
          <w:tcPr>
            <w:tcW w:w="4252" w:type="dxa"/>
            <w:shd w:val="clear" w:color="000000" w:fill="FFFFFF"/>
            <w:vAlign w:val="center"/>
          </w:tcPr>
          <w:p w14:paraId="569427D1"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冷藏蔬菜表面温度与标签要求不超过</w:t>
            </w:r>
            <w:r>
              <w:rPr>
                <w:rFonts w:eastAsia="等线"/>
                <w:color w:val="0F1115"/>
                <w:kern w:val="0"/>
                <w:sz w:val="18"/>
              </w:rPr>
              <w:t>+3</w:t>
            </w:r>
            <w:r>
              <w:rPr>
                <w:rFonts w:ascii="宋体" w:hAnsi="宋体"/>
                <w:color w:val="0F1115"/>
                <w:kern w:val="0"/>
                <w:sz w:val="18"/>
              </w:rPr>
              <w:t>℃</w:t>
            </w:r>
          </w:p>
        </w:tc>
        <w:tc>
          <w:tcPr>
            <w:tcW w:w="1701" w:type="dxa"/>
            <w:shd w:val="clear" w:color="000000" w:fill="FFFFFF"/>
            <w:vAlign w:val="center"/>
          </w:tcPr>
          <w:p w14:paraId="0CC866F5"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红外测温仪</w:t>
            </w:r>
          </w:p>
        </w:tc>
        <w:tc>
          <w:tcPr>
            <w:tcW w:w="2140" w:type="dxa"/>
            <w:shd w:val="clear" w:color="000000" w:fill="FFFFFF"/>
            <w:vAlign w:val="center"/>
          </w:tcPr>
          <w:p w14:paraId="7F2269F1" w14:textId="77777777" w:rsidR="009E09A1" w:rsidRDefault="00000000">
            <w:pPr>
              <w:widowControl/>
              <w:spacing w:line="240" w:lineRule="auto"/>
              <w:jc w:val="left"/>
              <w:rPr>
                <w:rFonts w:eastAsia="等线"/>
                <w:kern w:val="0"/>
                <w:sz w:val="18"/>
              </w:rPr>
            </w:pPr>
            <w:r>
              <w:rPr>
                <w:rFonts w:ascii="宋体" w:hAnsi="宋体"/>
                <w:kern w:val="0"/>
                <w:sz w:val="18"/>
              </w:rPr>
              <w:t>超温的，拒收</w:t>
            </w:r>
          </w:p>
        </w:tc>
      </w:tr>
      <w:tr w:rsidR="009E09A1" w14:paraId="6E421E4A" w14:textId="77777777">
        <w:trPr>
          <w:trHeight w:val="20"/>
          <w:jc w:val="center"/>
        </w:trPr>
        <w:tc>
          <w:tcPr>
            <w:tcW w:w="1555" w:type="dxa"/>
            <w:shd w:val="clear" w:color="000000" w:fill="FFFFFF"/>
            <w:vAlign w:val="center"/>
          </w:tcPr>
          <w:p w14:paraId="5440B5A9"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农残检测</w:t>
            </w:r>
          </w:p>
        </w:tc>
        <w:tc>
          <w:tcPr>
            <w:tcW w:w="4252" w:type="dxa"/>
            <w:shd w:val="clear" w:color="000000" w:fill="FFFFFF"/>
            <w:vAlign w:val="center"/>
          </w:tcPr>
          <w:p w14:paraId="5185E6AA"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农残快速检测结果阴性</w:t>
            </w:r>
          </w:p>
        </w:tc>
        <w:tc>
          <w:tcPr>
            <w:tcW w:w="1701" w:type="dxa"/>
            <w:shd w:val="clear" w:color="000000" w:fill="FFFFFF"/>
            <w:vAlign w:val="center"/>
          </w:tcPr>
          <w:p w14:paraId="18EEF289"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快速检测</w:t>
            </w:r>
          </w:p>
        </w:tc>
        <w:tc>
          <w:tcPr>
            <w:tcW w:w="2140" w:type="dxa"/>
            <w:shd w:val="clear" w:color="000000" w:fill="FFFFFF"/>
            <w:vAlign w:val="center"/>
          </w:tcPr>
          <w:p w14:paraId="21DB1F07" w14:textId="77777777" w:rsidR="009E09A1" w:rsidRDefault="00000000">
            <w:pPr>
              <w:widowControl/>
              <w:spacing w:line="240" w:lineRule="auto"/>
              <w:jc w:val="left"/>
              <w:rPr>
                <w:rFonts w:eastAsia="等线"/>
                <w:kern w:val="0"/>
                <w:sz w:val="18"/>
              </w:rPr>
            </w:pPr>
            <w:r>
              <w:rPr>
                <w:rFonts w:ascii="宋体" w:hAnsi="宋体"/>
                <w:kern w:val="0"/>
                <w:sz w:val="18"/>
              </w:rPr>
              <w:t>阳性的，拒收并留样备查</w:t>
            </w:r>
          </w:p>
        </w:tc>
      </w:tr>
    </w:tbl>
    <w:p w14:paraId="7990F969" w14:textId="77777777" w:rsidR="009E09A1" w:rsidRDefault="00000000">
      <w:pPr>
        <w:pStyle w:val="aff4"/>
        <w:spacing w:before="120" w:after="120"/>
      </w:pPr>
      <w:bookmarkStart w:id="149" w:name="_Toc239102380"/>
      <w:bookmarkStart w:id="150" w:name="_Toc238157867"/>
      <w:r>
        <w:t>水产类验收标准</w:t>
      </w:r>
      <w:bookmarkEnd w:id="149"/>
      <w:bookmarkEnd w:id="150"/>
    </w:p>
    <w:p w14:paraId="49BD2D27" w14:textId="77777777" w:rsidR="009E09A1" w:rsidRDefault="00000000">
      <w:pPr>
        <w:pStyle w:val="afffff7"/>
        <w:ind w:firstLine="420"/>
      </w:pPr>
      <w:r>
        <w:t>水产类验收标准</w:t>
      </w:r>
      <w:r>
        <w:rPr>
          <w:rFonts w:hint="eastAsia"/>
        </w:rPr>
        <w:t>见表</w:t>
      </w:r>
      <w:r>
        <w:rPr>
          <w:rFonts w:hint="eastAsia"/>
        </w:rPr>
        <w:t>D.4</w:t>
      </w:r>
      <w:r>
        <w:rPr>
          <w:rFonts w:hint="eastAsia"/>
        </w:rPr>
        <w:t>。</w:t>
      </w:r>
    </w:p>
    <w:p w14:paraId="7979FC51" w14:textId="77777777" w:rsidR="009E09A1" w:rsidRDefault="00000000">
      <w:pPr>
        <w:widowControl/>
        <w:adjustRightInd/>
        <w:spacing w:line="240" w:lineRule="auto"/>
        <w:jc w:val="left"/>
        <w:rPr>
          <w:rFonts w:ascii="Times New Roman" w:hAnsi="Times New Roman"/>
          <w:kern w:val="0"/>
          <w:szCs w:val="20"/>
        </w:rPr>
      </w:pPr>
      <w:r>
        <w:br w:type="page"/>
      </w:r>
    </w:p>
    <w:p w14:paraId="57D1B6BF" w14:textId="77777777" w:rsidR="009E09A1" w:rsidRDefault="00000000">
      <w:pPr>
        <w:pStyle w:val="aff"/>
        <w:numPr>
          <w:ilvl w:val="0"/>
          <w:numId w:val="0"/>
        </w:numPr>
        <w:spacing w:before="120" w:after="120"/>
      </w:pPr>
      <w:r>
        <w:rPr>
          <w:rFonts w:hint="eastAsia"/>
        </w:rPr>
        <w:lastRenderedPageBreak/>
        <w:t xml:space="preserve">表D.4  </w:t>
      </w:r>
      <w:r>
        <w:t>水产类验收标准</w:t>
      </w:r>
    </w:p>
    <w:tbl>
      <w:tblPr>
        <w:tblW w:w="961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shd w:val="clear" w:color="000000" w:fill="FFFFFF"/>
        <w:tblCellMar>
          <w:left w:w="100" w:type="dxa"/>
          <w:right w:w="100" w:type="dxa"/>
        </w:tblCellMar>
        <w:tblLook w:val="04A0" w:firstRow="1" w:lastRow="0" w:firstColumn="1" w:lastColumn="0" w:noHBand="0" w:noVBand="1"/>
      </w:tblPr>
      <w:tblGrid>
        <w:gridCol w:w="1555"/>
        <w:gridCol w:w="4252"/>
        <w:gridCol w:w="1701"/>
        <w:gridCol w:w="2108"/>
      </w:tblGrid>
      <w:tr w:rsidR="009E09A1" w14:paraId="53184BE8" w14:textId="77777777">
        <w:trPr>
          <w:trHeight w:val="20"/>
          <w:jc w:val="center"/>
        </w:trPr>
        <w:tc>
          <w:tcPr>
            <w:tcW w:w="1555" w:type="dxa"/>
            <w:tcBorders>
              <w:top w:val="single" w:sz="8" w:space="0" w:color="auto"/>
              <w:bottom w:val="single" w:sz="8" w:space="0" w:color="auto"/>
            </w:tcBorders>
            <w:shd w:val="clear" w:color="000000" w:fill="FFFFFF"/>
            <w:vAlign w:val="center"/>
          </w:tcPr>
          <w:p w14:paraId="235C9907" w14:textId="77777777" w:rsidR="009E09A1" w:rsidRDefault="00000000">
            <w:pPr>
              <w:widowControl/>
              <w:spacing w:line="240" w:lineRule="auto"/>
              <w:jc w:val="center"/>
              <w:rPr>
                <w:rFonts w:eastAsia="等线"/>
                <w:color w:val="0F1115"/>
                <w:kern w:val="0"/>
                <w:sz w:val="18"/>
              </w:rPr>
            </w:pPr>
            <w:r>
              <w:rPr>
                <w:rFonts w:ascii="宋体" w:hAnsi="宋体"/>
                <w:color w:val="0F1115"/>
                <w:kern w:val="0"/>
                <w:sz w:val="18"/>
              </w:rPr>
              <w:t>验收项目</w:t>
            </w:r>
          </w:p>
        </w:tc>
        <w:tc>
          <w:tcPr>
            <w:tcW w:w="4252" w:type="dxa"/>
            <w:tcBorders>
              <w:top w:val="single" w:sz="8" w:space="0" w:color="auto"/>
              <w:bottom w:val="single" w:sz="8" w:space="0" w:color="auto"/>
            </w:tcBorders>
            <w:shd w:val="clear" w:color="000000" w:fill="FFFFFF"/>
            <w:vAlign w:val="center"/>
          </w:tcPr>
          <w:p w14:paraId="32675AA4" w14:textId="77777777" w:rsidR="009E09A1" w:rsidRDefault="00000000">
            <w:pPr>
              <w:widowControl/>
              <w:spacing w:line="240" w:lineRule="auto"/>
              <w:jc w:val="center"/>
              <w:rPr>
                <w:rFonts w:eastAsia="等线"/>
                <w:color w:val="0F1115"/>
                <w:kern w:val="0"/>
                <w:sz w:val="18"/>
              </w:rPr>
            </w:pPr>
            <w:r>
              <w:rPr>
                <w:rFonts w:ascii="宋体" w:hAnsi="宋体"/>
                <w:color w:val="0F1115"/>
                <w:kern w:val="0"/>
                <w:sz w:val="18"/>
              </w:rPr>
              <w:t>验收标准</w:t>
            </w:r>
          </w:p>
        </w:tc>
        <w:tc>
          <w:tcPr>
            <w:tcW w:w="1701" w:type="dxa"/>
            <w:tcBorders>
              <w:top w:val="single" w:sz="8" w:space="0" w:color="auto"/>
              <w:bottom w:val="single" w:sz="8" w:space="0" w:color="auto"/>
            </w:tcBorders>
            <w:shd w:val="clear" w:color="000000" w:fill="FFFFFF"/>
            <w:vAlign w:val="center"/>
          </w:tcPr>
          <w:p w14:paraId="420D08CA" w14:textId="77777777" w:rsidR="009E09A1" w:rsidRDefault="00000000">
            <w:pPr>
              <w:widowControl/>
              <w:spacing w:line="240" w:lineRule="auto"/>
              <w:jc w:val="center"/>
              <w:rPr>
                <w:rFonts w:eastAsia="等线"/>
                <w:color w:val="0F1115"/>
                <w:kern w:val="0"/>
                <w:sz w:val="18"/>
              </w:rPr>
            </w:pPr>
            <w:r>
              <w:rPr>
                <w:rFonts w:ascii="宋体" w:hAnsi="宋体"/>
                <w:color w:val="0F1115"/>
                <w:kern w:val="0"/>
                <w:sz w:val="18"/>
              </w:rPr>
              <w:t>判定方法</w:t>
            </w:r>
          </w:p>
        </w:tc>
        <w:tc>
          <w:tcPr>
            <w:tcW w:w="2108" w:type="dxa"/>
            <w:tcBorders>
              <w:top w:val="single" w:sz="8" w:space="0" w:color="auto"/>
              <w:bottom w:val="single" w:sz="8" w:space="0" w:color="auto"/>
            </w:tcBorders>
            <w:shd w:val="clear" w:color="000000" w:fill="FFFFFF"/>
            <w:vAlign w:val="center"/>
          </w:tcPr>
          <w:p w14:paraId="0917049A" w14:textId="77777777" w:rsidR="009E09A1" w:rsidRDefault="00000000">
            <w:pPr>
              <w:widowControl/>
              <w:spacing w:line="240" w:lineRule="auto"/>
              <w:jc w:val="center"/>
              <w:rPr>
                <w:rFonts w:eastAsia="等线"/>
                <w:kern w:val="0"/>
                <w:sz w:val="18"/>
              </w:rPr>
            </w:pPr>
            <w:r>
              <w:rPr>
                <w:rFonts w:ascii="宋体" w:hAnsi="宋体"/>
                <w:kern w:val="0"/>
                <w:sz w:val="18"/>
              </w:rPr>
              <w:t>不合格处理</w:t>
            </w:r>
          </w:p>
        </w:tc>
      </w:tr>
      <w:tr w:rsidR="009E09A1" w14:paraId="1DB7C769" w14:textId="77777777">
        <w:trPr>
          <w:trHeight w:val="20"/>
          <w:jc w:val="center"/>
        </w:trPr>
        <w:tc>
          <w:tcPr>
            <w:tcW w:w="1555" w:type="dxa"/>
            <w:tcBorders>
              <w:top w:val="single" w:sz="8" w:space="0" w:color="auto"/>
            </w:tcBorders>
            <w:shd w:val="clear" w:color="000000" w:fill="FFFFFF"/>
            <w:vAlign w:val="center"/>
          </w:tcPr>
          <w:p w14:paraId="6624D374"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资质文件</w:t>
            </w:r>
          </w:p>
        </w:tc>
        <w:tc>
          <w:tcPr>
            <w:tcW w:w="4252" w:type="dxa"/>
            <w:tcBorders>
              <w:top w:val="single" w:sz="8" w:space="0" w:color="auto"/>
            </w:tcBorders>
            <w:shd w:val="clear" w:color="000000" w:fill="FFFFFF"/>
            <w:vAlign w:val="center"/>
          </w:tcPr>
          <w:p w14:paraId="2DD0F09E"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相关合格证明文件</w:t>
            </w:r>
          </w:p>
        </w:tc>
        <w:tc>
          <w:tcPr>
            <w:tcW w:w="1701" w:type="dxa"/>
            <w:tcBorders>
              <w:top w:val="single" w:sz="8" w:space="0" w:color="auto"/>
            </w:tcBorders>
            <w:shd w:val="clear" w:color="000000" w:fill="FFFFFF"/>
            <w:vAlign w:val="center"/>
          </w:tcPr>
          <w:p w14:paraId="43ABB151"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核对</w:t>
            </w:r>
          </w:p>
        </w:tc>
        <w:tc>
          <w:tcPr>
            <w:tcW w:w="2108" w:type="dxa"/>
            <w:tcBorders>
              <w:top w:val="single" w:sz="8" w:space="0" w:color="auto"/>
            </w:tcBorders>
            <w:shd w:val="clear" w:color="000000" w:fill="FFFFFF"/>
            <w:vAlign w:val="center"/>
          </w:tcPr>
          <w:p w14:paraId="2CBE5B0D" w14:textId="77777777" w:rsidR="009E09A1" w:rsidRDefault="00000000">
            <w:pPr>
              <w:widowControl/>
              <w:spacing w:line="240" w:lineRule="auto"/>
              <w:jc w:val="left"/>
              <w:rPr>
                <w:rFonts w:eastAsia="等线"/>
                <w:kern w:val="0"/>
                <w:sz w:val="18"/>
              </w:rPr>
            </w:pPr>
            <w:r>
              <w:rPr>
                <w:rFonts w:ascii="宋体" w:hAnsi="宋体"/>
                <w:kern w:val="0"/>
                <w:sz w:val="18"/>
              </w:rPr>
              <w:t>缺失拒收</w:t>
            </w:r>
          </w:p>
        </w:tc>
      </w:tr>
      <w:tr w:rsidR="009E09A1" w14:paraId="1E3BAB7D" w14:textId="77777777">
        <w:trPr>
          <w:trHeight w:val="20"/>
          <w:jc w:val="center"/>
        </w:trPr>
        <w:tc>
          <w:tcPr>
            <w:tcW w:w="1555" w:type="dxa"/>
            <w:shd w:val="clear" w:color="000000" w:fill="FFFFFF"/>
            <w:vAlign w:val="center"/>
          </w:tcPr>
          <w:p w14:paraId="2E69B7C6"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鲜活</w:t>
            </w:r>
          </w:p>
        </w:tc>
        <w:tc>
          <w:tcPr>
            <w:tcW w:w="4252" w:type="dxa"/>
            <w:shd w:val="clear" w:color="000000" w:fill="FFFFFF"/>
            <w:vAlign w:val="center"/>
          </w:tcPr>
          <w:p w14:paraId="28BBFC5A"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应鲜活</w:t>
            </w:r>
          </w:p>
        </w:tc>
        <w:tc>
          <w:tcPr>
            <w:tcW w:w="1701" w:type="dxa"/>
            <w:shd w:val="clear" w:color="000000" w:fill="FFFFFF"/>
            <w:vAlign w:val="center"/>
          </w:tcPr>
          <w:p w14:paraId="4ECCBEDE"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目测</w:t>
            </w:r>
          </w:p>
        </w:tc>
        <w:tc>
          <w:tcPr>
            <w:tcW w:w="2108" w:type="dxa"/>
            <w:shd w:val="clear" w:color="000000" w:fill="FFFFFF"/>
            <w:vAlign w:val="center"/>
          </w:tcPr>
          <w:p w14:paraId="1FC33101" w14:textId="77777777" w:rsidR="009E09A1" w:rsidRDefault="00000000">
            <w:pPr>
              <w:widowControl/>
              <w:spacing w:line="240" w:lineRule="auto"/>
              <w:jc w:val="left"/>
              <w:rPr>
                <w:rFonts w:eastAsia="等线"/>
                <w:kern w:val="0"/>
                <w:sz w:val="18"/>
              </w:rPr>
            </w:pPr>
            <w:r>
              <w:rPr>
                <w:rFonts w:ascii="宋体" w:hAnsi="宋体"/>
                <w:kern w:val="0"/>
                <w:sz w:val="18"/>
              </w:rPr>
              <w:t>不鲜活拒收</w:t>
            </w:r>
          </w:p>
        </w:tc>
      </w:tr>
      <w:tr w:rsidR="009E09A1" w14:paraId="1D4ACC16" w14:textId="77777777">
        <w:trPr>
          <w:trHeight w:val="20"/>
          <w:jc w:val="center"/>
        </w:trPr>
        <w:tc>
          <w:tcPr>
            <w:tcW w:w="1555" w:type="dxa"/>
            <w:shd w:val="clear" w:color="000000" w:fill="FFFFFF"/>
            <w:vAlign w:val="center"/>
          </w:tcPr>
          <w:p w14:paraId="722E8FC2"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冷冻</w:t>
            </w:r>
          </w:p>
        </w:tc>
        <w:tc>
          <w:tcPr>
            <w:tcW w:w="4252" w:type="dxa"/>
            <w:shd w:val="clear" w:color="000000" w:fill="FFFFFF"/>
            <w:vAlign w:val="center"/>
          </w:tcPr>
          <w:p w14:paraId="7F4DEBE6"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冻实而坚硬，无化冻、无过度包裹冰衣</w:t>
            </w:r>
          </w:p>
        </w:tc>
        <w:tc>
          <w:tcPr>
            <w:tcW w:w="1701" w:type="dxa"/>
            <w:shd w:val="clear" w:color="000000" w:fill="FFFFFF"/>
            <w:vAlign w:val="center"/>
          </w:tcPr>
          <w:p w14:paraId="6B5FE272"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目测、触摸</w:t>
            </w:r>
          </w:p>
        </w:tc>
        <w:tc>
          <w:tcPr>
            <w:tcW w:w="2108" w:type="dxa"/>
            <w:shd w:val="clear" w:color="000000" w:fill="FFFFFF"/>
            <w:vAlign w:val="center"/>
          </w:tcPr>
          <w:p w14:paraId="587F0E0C" w14:textId="77777777" w:rsidR="009E09A1" w:rsidRDefault="00000000">
            <w:pPr>
              <w:widowControl/>
              <w:spacing w:line="240" w:lineRule="auto"/>
              <w:jc w:val="left"/>
              <w:rPr>
                <w:rFonts w:eastAsia="等线"/>
                <w:kern w:val="0"/>
                <w:sz w:val="18"/>
              </w:rPr>
            </w:pPr>
            <w:r>
              <w:rPr>
                <w:rFonts w:ascii="宋体" w:hAnsi="宋体"/>
                <w:kern w:val="0"/>
                <w:sz w:val="18"/>
              </w:rPr>
              <w:t>复冻或包裹过度拒收</w:t>
            </w:r>
          </w:p>
        </w:tc>
      </w:tr>
      <w:tr w:rsidR="009E09A1" w14:paraId="301B0C63" w14:textId="77777777">
        <w:trPr>
          <w:trHeight w:val="20"/>
          <w:jc w:val="center"/>
        </w:trPr>
        <w:tc>
          <w:tcPr>
            <w:tcW w:w="1555" w:type="dxa"/>
            <w:shd w:val="clear" w:color="000000" w:fill="FFFFFF"/>
            <w:vAlign w:val="center"/>
          </w:tcPr>
          <w:p w14:paraId="598426C8"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温度（冷冻）</w:t>
            </w:r>
          </w:p>
        </w:tc>
        <w:tc>
          <w:tcPr>
            <w:tcW w:w="4252" w:type="dxa"/>
            <w:shd w:val="clear" w:color="000000" w:fill="FFFFFF"/>
            <w:vAlign w:val="center"/>
          </w:tcPr>
          <w:p w14:paraId="3DD0A8BD"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冷冻水产品表面温度不高</w:t>
            </w:r>
            <w:r>
              <w:rPr>
                <w:rFonts w:ascii="Times New Roman" w:hAnsi="Times New Roman"/>
                <w:color w:val="0F1115"/>
                <w:kern w:val="0"/>
                <w:sz w:val="18"/>
              </w:rPr>
              <w:t>于</w:t>
            </w:r>
            <w:r>
              <w:rPr>
                <w:rFonts w:ascii="Times New Roman" w:eastAsia="等线" w:hAnsi="Times New Roman"/>
                <w:color w:val="0F1115"/>
                <w:kern w:val="0"/>
                <w:sz w:val="18"/>
              </w:rPr>
              <w:t>-9</w:t>
            </w:r>
            <w:r>
              <w:rPr>
                <w:rFonts w:ascii="Times New Roman" w:hAnsi="Times New Roman"/>
                <w:color w:val="0F1115"/>
                <w:kern w:val="0"/>
                <w:sz w:val="18"/>
              </w:rPr>
              <w:t>℃</w:t>
            </w:r>
          </w:p>
        </w:tc>
        <w:tc>
          <w:tcPr>
            <w:tcW w:w="1701" w:type="dxa"/>
            <w:shd w:val="clear" w:color="000000" w:fill="FFFFFF"/>
            <w:vAlign w:val="center"/>
          </w:tcPr>
          <w:p w14:paraId="08E62B96"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红外测温仪</w:t>
            </w:r>
          </w:p>
        </w:tc>
        <w:tc>
          <w:tcPr>
            <w:tcW w:w="2108" w:type="dxa"/>
            <w:shd w:val="clear" w:color="000000" w:fill="FFFFFF"/>
            <w:vAlign w:val="center"/>
          </w:tcPr>
          <w:p w14:paraId="0122D391" w14:textId="77777777" w:rsidR="009E09A1" w:rsidRDefault="00000000">
            <w:pPr>
              <w:widowControl/>
              <w:spacing w:line="240" w:lineRule="auto"/>
              <w:jc w:val="left"/>
              <w:rPr>
                <w:rFonts w:eastAsia="等线"/>
                <w:kern w:val="0"/>
                <w:sz w:val="18"/>
              </w:rPr>
            </w:pPr>
            <w:r>
              <w:rPr>
                <w:rFonts w:ascii="宋体" w:hAnsi="宋体"/>
                <w:kern w:val="0"/>
                <w:sz w:val="18"/>
              </w:rPr>
              <w:t>超温拒收</w:t>
            </w:r>
          </w:p>
        </w:tc>
      </w:tr>
      <w:tr w:rsidR="009E09A1" w14:paraId="3500211E" w14:textId="77777777">
        <w:trPr>
          <w:trHeight w:val="20"/>
          <w:jc w:val="center"/>
        </w:trPr>
        <w:tc>
          <w:tcPr>
            <w:tcW w:w="1555" w:type="dxa"/>
            <w:shd w:val="clear" w:color="000000" w:fill="FFFFFF"/>
            <w:vAlign w:val="center"/>
          </w:tcPr>
          <w:p w14:paraId="18B6F9FA"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外观</w:t>
            </w:r>
          </w:p>
        </w:tc>
        <w:tc>
          <w:tcPr>
            <w:tcW w:w="4252" w:type="dxa"/>
            <w:shd w:val="clear" w:color="000000" w:fill="FFFFFF"/>
            <w:vAlign w:val="center"/>
          </w:tcPr>
          <w:p w14:paraId="3EA099CA"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色泽正常，无异味</w:t>
            </w:r>
          </w:p>
        </w:tc>
        <w:tc>
          <w:tcPr>
            <w:tcW w:w="1701" w:type="dxa"/>
            <w:shd w:val="clear" w:color="000000" w:fill="FFFFFF"/>
            <w:vAlign w:val="center"/>
          </w:tcPr>
          <w:p w14:paraId="3238B1CA"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目测、鼻嗅</w:t>
            </w:r>
          </w:p>
        </w:tc>
        <w:tc>
          <w:tcPr>
            <w:tcW w:w="2108" w:type="dxa"/>
            <w:shd w:val="clear" w:color="000000" w:fill="FFFFFF"/>
            <w:vAlign w:val="center"/>
          </w:tcPr>
          <w:p w14:paraId="4409549F" w14:textId="77777777" w:rsidR="009E09A1" w:rsidRDefault="00000000">
            <w:pPr>
              <w:widowControl/>
              <w:spacing w:line="240" w:lineRule="auto"/>
              <w:jc w:val="left"/>
              <w:rPr>
                <w:rFonts w:eastAsia="等线"/>
                <w:kern w:val="0"/>
                <w:sz w:val="18"/>
              </w:rPr>
            </w:pPr>
            <w:r>
              <w:rPr>
                <w:rFonts w:ascii="宋体" w:hAnsi="宋体"/>
                <w:kern w:val="0"/>
                <w:sz w:val="18"/>
              </w:rPr>
              <w:t>异常拒收</w:t>
            </w:r>
          </w:p>
        </w:tc>
      </w:tr>
    </w:tbl>
    <w:p w14:paraId="61034F11" w14:textId="77777777" w:rsidR="009E09A1" w:rsidRDefault="00000000">
      <w:pPr>
        <w:pStyle w:val="aff4"/>
        <w:spacing w:before="120" w:after="120"/>
      </w:pPr>
      <w:bookmarkStart w:id="151" w:name="_Toc239102381"/>
      <w:bookmarkStart w:id="152" w:name="_Toc238157868"/>
      <w:r>
        <w:t>蛋类验收标准</w:t>
      </w:r>
      <w:bookmarkEnd w:id="151"/>
      <w:bookmarkEnd w:id="152"/>
    </w:p>
    <w:p w14:paraId="56FD30D7" w14:textId="77777777" w:rsidR="009E09A1" w:rsidRDefault="00000000">
      <w:pPr>
        <w:pStyle w:val="afffff7"/>
        <w:ind w:firstLine="420"/>
      </w:pPr>
      <w:r>
        <w:t>蛋类验收标准</w:t>
      </w:r>
      <w:r>
        <w:rPr>
          <w:rFonts w:hint="eastAsia"/>
        </w:rPr>
        <w:t>见表</w:t>
      </w:r>
      <w:r>
        <w:rPr>
          <w:rFonts w:hint="eastAsia"/>
        </w:rPr>
        <w:t>D.5</w:t>
      </w:r>
      <w:r>
        <w:rPr>
          <w:rFonts w:hint="eastAsia"/>
        </w:rPr>
        <w:t>。</w:t>
      </w:r>
    </w:p>
    <w:p w14:paraId="4A479700" w14:textId="77777777" w:rsidR="009E09A1" w:rsidRDefault="00000000">
      <w:pPr>
        <w:pStyle w:val="aff"/>
        <w:numPr>
          <w:ilvl w:val="0"/>
          <w:numId w:val="0"/>
        </w:numPr>
        <w:spacing w:before="120" w:after="120"/>
      </w:pPr>
      <w:r>
        <w:rPr>
          <w:rFonts w:hint="eastAsia"/>
        </w:rPr>
        <w:t>表D.5  蛋类验收标准</w:t>
      </w:r>
    </w:p>
    <w:tbl>
      <w:tblPr>
        <w:tblW w:w="957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shd w:val="clear" w:color="000000" w:fill="FFFFFF"/>
        <w:tblCellMar>
          <w:left w:w="100" w:type="dxa"/>
          <w:right w:w="100" w:type="dxa"/>
        </w:tblCellMar>
        <w:tblLook w:val="04A0" w:firstRow="1" w:lastRow="0" w:firstColumn="1" w:lastColumn="0" w:noHBand="0" w:noVBand="1"/>
      </w:tblPr>
      <w:tblGrid>
        <w:gridCol w:w="1555"/>
        <w:gridCol w:w="4252"/>
        <w:gridCol w:w="1701"/>
        <w:gridCol w:w="2064"/>
      </w:tblGrid>
      <w:tr w:rsidR="009E09A1" w14:paraId="61B86AC0" w14:textId="77777777">
        <w:trPr>
          <w:trHeight w:val="20"/>
          <w:jc w:val="center"/>
        </w:trPr>
        <w:tc>
          <w:tcPr>
            <w:tcW w:w="1555" w:type="dxa"/>
            <w:tcBorders>
              <w:top w:val="single" w:sz="8" w:space="0" w:color="auto"/>
              <w:bottom w:val="single" w:sz="8" w:space="0" w:color="auto"/>
            </w:tcBorders>
            <w:shd w:val="clear" w:color="000000" w:fill="FFFFFF"/>
            <w:vAlign w:val="center"/>
          </w:tcPr>
          <w:p w14:paraId="3778AE3F" w14:textId="77777777" w:rsidR="009E09A1" w:rsidRDefault="00000000">
            <w:pPr>
              <w:widowControl/>
              <w:spacing w:line="240" w:lineRule="auto"/>
              <w:jc w:val="center"/>
              <w:rPr>
                <w:rFonts w:eastAsia="等线"/>
                <w:color w:val="0F1115"/>
                <w:kern w:val="0"/>
                <w:sz w:val="18"/>
              </w:rPr>
            </w:pPr>
            <w:r>
              <w:rPr>
                <w:rFonts w:ascii="宋体" w:hAnsi="宋体"/>
                <w:color w:val="0F1115"/>
                <w:kern w:val="0"/>
                <w:sz w:val="18"/>
              </w:rPr>
              <w:t>验收项目</w:t>
            </w:r>
          </w:p>
        </w:tc>
        <w:tc>
          <w:tcPr>
            <w:tcW w:w="4252" w:type="dxa"/>
            <w:tcBorders>
              <w:top w:val="single" w:sz="8" w:space="0" w:color="auto"/>
              <w:bottom w:val="single" w:sz="8" w:space="0" w:color="auto"/>
            </w:tcBorders>
            <w:shd w:val="clear" w:color="000000" w:fill="FFFFFF"/>
            <w:vAlign w:val="center"/>
          </w:tcPr>
          <w:p w14:paraId="2BC17929" w14:textId="77777777" w:rsidR="009E09A1" w:rsidRDefault="00000000">
            <w:pPr>
              <w:widowControl/>
              <w:spacing w:line="240" w:lineRule="auto"/>
              <w:jc w:val="center"/>
              <w:rPr>
                <w:rFonts w:eastAsia="等线"/>
                <w:color w:val="0F1115"/>
                <w:kern w:val="0"/>
                <w:sz w:val="18"/>
              </w:rPr>
            </w:pPr>
            <w:r>
              <w:rPr>
                <w:rFonts w:ascii="宋体" w:hAnsi="宋体"/>
                <w:color w:val="0F1115"/>
                <w:kern w:val="0"/>
                <w:sz w:val="18"/>
              </w:rPr>
              <w:t>验收标准</w:t>
            </w:r>
          </w:p>
        </w:tc>
        <w:tc>
          <w:tcPr>
            <w:tcW w:w="1701" w:type="dxa"/>
            <w:tcBorders>
              <w:top w:val="single" w:sz="8" w:space="0" w:color="auto"/>
              <w:bottom w:val="single" w:sz="8" w:space="0" w:color="auto"/>
            </w:tcBorders>
            <w:shd w:val="clear" w:color="000000" w:fill="FFFFFF"/>
            <w:vAlign w:val="center"/>
          </w:tcPr>
          <w:p w14:paraId="3851DE4E" w14:textId="77777777" w:rsidR="009E09A1" w:rsidRDefault="00000000">
            <w:pPr>
              <w:widowControl/>
              <w:spacing w:line="240" w:lineRule="auto"/>
              <w:jc w:val="center"/>
              <w:rPr>
                <w:rFonts w:eastAsia="等线"/>
                <w:color w:val="0F1115"/>
                <w:kern w:val="0"/>
                <w:sz w:val="18"/>
              </w:rPr>
            </w:pPr>
            <w:r>
              <w:rPr>
                <w:rFonts w:ascii="宋体" w:hAnsi="宋体"/>
                <w:color w:val="0F1115"/>
                <w:kern w:val="0"/>
                <w:sz w:val="18"/>
              </w:rPr>
              <w:t>判定方法</w:t>
            </w:r>
          </w:p>
        </w:tc>
        <w:tc>
          <w:tcPr>
            <w:tcW w:w="2064" w:type="dxa"/>
            <w:tcBorders>
              <w:top w:val="single" w:sz="8" w:space="0" w:color="auto"/>
              <w:bottom w:val="single" w:sz="8" w:space="0" w:color="auto"/>
            </w:tcBorders>
            <w:shd w:val="clear" w:color="000000" w:fill="FFFFFF"/>
            <w:vAlign w:val="center"/>
          </w:tcPr>
          <w:p w14:paraId="37CA29F5" w14:textId="77777777" w:rsidR="009E09A1" w:rsidRDefault="00000000">
            <w:pPr>
              <w:widowControl/>
              <w:spacing w:line="240" w:lineRule="auto"/>
              <w:jc w:val="center"/>
              <w:rPr>
                <w:rFonts w:eastAsia="等线"/>
                <w:kern w:val="0"/>
                <w:sz w:val="18"/>
              </w:rPr>
            </w:pPr>
            <w:r>
              <w:rPr>
                <w:rFonts w:ascii="宋体" w:hAnsi="宋体"/>
                <w:kern w:val="0"/>
                <w:sz w:val="18"/>
              </w:rPr>
              <w:t>不合格处理</w:t>
            </w:r>
          </w:p>
        </w:tc>
      </w:tr>
      <w:tr w:rsidR="009E09A1" w14:paraId="4FA369B6" w14:textId="77777777">
        <w:trPr>
          <w:trHeight w:val="20"/>
          <w:jc w:val="center"/>
        </w:trPr>
        <w:tc>
          <w:tcPr>
            <w:tcW w:w="1555" w:type="dxa"/>
            <w:tcBorders>
              <w:top w:val="single" w:sz="8" w:space="0" w:color="auto"/>
            </w:tcBorders>
            <w:shd w:val="clear" w:color="000000" w:fill="FFFFFF"/>
            <w:vAlign w:val="center"/>
          </w:tcPr>
          <w:p w14:paraId="7AE44447"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资质文件</w:t>
            </w:r>
          </w:p>
        </w:tc>
        <w:tc>
          <w:tcPr>
            <w:tcW w:w="4252" w:type="dxa"/>
            <w:tcBorders>
              <w:top w:val="single" w:sz="8" w:space="0" w:color="auto"/>
            </w:tcBorders>
            <w:shd w:val="clear" w:color="000000" w:fill="FFFFFF"/>
            <w:vAlign w:val="center"/>
          </w:tcPr>
          <w:p w14:paraId="221C53A7"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相关合格证明文件</w:t>
            </w:r>
          </w:p>
        </w:tc>
        <w:tc>
          <w:tcPr>
            <w:tcW w:w="1701" w:type="dxa"/>
            <w:tcBorders>
              <w:top w:val="single" w:sz="8" w:space="0" w:color="auto"/>
            </w:tcBorders>
            <w:shd w:val="clear" w:color="000000" w:fill="FFFFFF"/>
            <w:vAlign w:val="center"/>
          </w:tcPr>
          <w:p w14:paraId="33C1EAE3"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核对</w:t>
            </w:r>
          </w:p>
        </w:tc>
        <w:tc>
          <w:tcPr>
            <w:tcW w:w="2064" w:type="dxa"/>
            <w:tcBorders>
              <w:top w:val="single" w:sz="8" w:space="0" w:color="auto"/>
            </w:tcBorders>
            <w:shd w:val="clear" w:color="000000" w:fill="FFFFFF"/>
            <w:vAlign w:val="center"/>
          </w:tcPr>
          <w:p w14:paraId="315CC94D" w14:textId="77777777" w:rsidR="009E09A1" w:rsidRDefault="00000000">
            <w:pPr>
              <w:widowControl/>
              <w:spacing w:line="240" w:lineRule="auto"/>
              <w:jc w:val="left"/>
              <w:rPr>
                <w:rFonts w:eastAsia="等线"/>
                <w:kern w:val="0"/>
                <w:sz w:val="18"/>
              </w:rPr>
            </w:pPr>
            <w:r>
              <w:rPr>
                <w:rFonts w:ascii="宋体" w:hAnsi="宋体"/>
                <w:kern w:val="0"/>
                <w:sz w:val="18"/>
              </w:rPr>
              <w:t>缺失的，拒收</w:t>
            </w:r>
          </w:p>
        </w:tc>
      </w:tr>
      <w:tr w:rsidR="009E09A1" w14:paraId="0AC7E073" w14:textId="77777777">
        <w:trPr>
          <w:trHeight w:val="20"/>
          <w:jc w:val="center"/>
        </w:trPr>
        <w:tc>
          <w:tcPr>
            <w:tcW w:w="1555" w:type="dxa"/>
            <w:shd w:val="clear" w:color="000000" w:fill="FFFFFF"/>
            <w:vAlign w:val="center"/>
          </w:tcPr>
          <w:p w14:paraId="4B1B43AF"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新鲜度</w:t>
            </w:r>
          </w:p>
        </w:tc>
        <w:tc>
          <w:tcPr>
            <w:tcW w:w="4252" w:type="dxa"/>
            <w:shd w:val="clear" w:color="000000" w:fill="FFFFFF"/>
            <w:vAlign w:val="center"/>
          </w:tcPr>
          <w:p w14:paraId="70005EDF" w14:textId="77777777" w:rsidR="009E09A1" w:rsidRDefault="00000000">
            <w:pPr>
              <w:widowControl/>
              <w:spacing w:line="240" w:lineRule="auto"/>
              <w:jc w:val="left"/>
              <w:rPr>
                <w:rFonts w:ascii="Times New Roman" w:eastAsia="等线" w:hAnsi="Times New Roman"/>
                <w:color w:val="0F1115"/>
                <w:kern w:val="0"/>
                <w:sz w:val="18"/>
              </w:rPr>
            </w:pPr>
            <w:r>
              <w:rPr>
                <w:rFonts w:ascii="Times New Roman" w:hAnsi="Times New Roman"/>
                <w:color w:val="0F1115"/>
                <w:kern w:val="0"/>
                <w:sz w:val="18"/>
              </w:rPr>
              <w:t>宜选</w:t>
            </w:r>
            <w:r>
              <w:rPr>
                <w:rFonts w:ascii="Times New Roman" w:hAnsi="Times New Roman"/>
                <w:color w:val="000000" w:themeColor="text1"/>
                <w:kern w:val="0"/>
                <w:sz w:val="18"/>
              </w:rPr>
              <w:t>用产出不</w:t>
            </w:r>
            <w:r>
              <w:rPr>
                <w:rFonts w:ascii="Times New Roman" w:hAnsi="Times New Roman"/>
                <w:color w:val="0F1115"/>
                <w:kern w:val="0"/>
                <w:sz w:val="18"/>
              </w:rPr>
              <w:t>超过</w:t>
            </w:r>
            <w:r>
              <w:rPr>
                <w:rFonts w:ascii="Times New Roman" w:eastAsia="等线" w:hAnsi="Times New Roman"/>
                <w:color w:val="0F1115"/>
                <w:kern w:val="0"/>
                <w:sz w:val="18"/>
              </w:rPr>
              <w:t>48h</w:t>
            </w:r>
            <w:r>
              <w:rPr>
                <w:rFonts w:ascii="Times New Roman" w:hAnsi="Times New Roman"/>
                <w:color w:val="0F1115"/>
                <w:kern w:val="0"/>
                <w:sz w:val="18"/>
              </w:rPr>
              <w:t>的新鲜鸡蛋</w:t>
            </w:r>
          </w:p>
        </w:tc>
        <w:tc>
          <w:tcPr>
            <w:tcW w:w="1701" w:type="dxa"/>
            <w:shd w:val="clear" w:color="000000" w:fill="FFFFFF"/>
            <w:vAlign w:val="center"/>
          </w:tcPr>
          <w:p w14:paraId="59448A18" w14:textId="77777777" w:rsidR="009E09A1" w:rsidRDefault="00000000">
            <w:pPr>
              <w:widowControl/>
              <w:spacing w:line="240" w:lineRule="auto"/>
              <w:jc w:val="left"/>
              <w:rPr>
                <w:rFonts w:ascii="Times New Roman" w:eastAsia="等线" w:hAnsi="Times New Roman"/>
                <w:color w:val="0F1115"/>
                <w:kern w:val="0"/>
                <w:sz w:val="18"/>
              </w:rPr>
            </w:pPr>
            <w:r>
              <w:rPr>
                <w:rFonts w:ascii="Times New Roman" w:hAnsi="Times New Roman"/>
                <w:color w:val="0F1115"/>
                <w:kern w:val="0"/>
                <w:sz w:val="18"/>
              </w:rPr>
              <w:t>核对生产日期</w:t>
            </w:r>
          </w:p>
        </w:tc>
        <w:tc>
          <w:tcPr>
            <w:tcW w:w="2064" w:type="dxa"/>
            <w:shd w:val="clear" w:color="000000" w:fill="FFFFFF"/>
            <w:vAlign w:val="center"/>
          </w:tcPr>
          <w:p w14:paraId="3572A8F0" w14:textId="77777777" w:rsidR="009E09A1" w:rsidRDefault="00000000">
            <w:pPr>
              <w:widowControl/>
              <w:spacing w:line="240" w:lineRule="auto"/>
              <w:jc w:val="left"/>
              <w:rPr>
                <w:rFonts w:ascii="Times New Roman" w:eastAsia="等线" w:hAnsi="Times New Roman"/>
                <w:kern w:val="0"/>
                <w:sz w:val="18"/>
              </w:rPr>
            </w:pPr>
            <w:r>
              <w:rPr>
                <w:rFonts w:ascii="Times New Roman" w:hAnsi="Times New Roman"/>
                <w:kern w:val="0"/>
                <w:sz w:val="18"/>
              </w:rPr>
              <w:t>超过</w:t>
            </w:r>
            <w:r>
              <w:rPr>
                <w:rFonts w:ascii="Times New Roman" w:eastAsia="等线" w:hAnsi="Times New Roman"/>
                <w:kern w:val="0"/>
                <w:sz w:val="18"/>
              </w:rPr>
              <w:t>48h</w:t>
            </w:r>
            <w:r>
              <w:rPr>
                <w:rFonts w:ascii="Times New Roman" w:hAnsi="Times New Roman"/>
                <w:kern w:val="0"/>
                <w:sz w:val="18"/>
              </w:rPr>
              <w:t>的，建议不采购</w:t>
            </w:r>
          </w:p>
        </w:tc>
      </w:tr>
      <w:tr w:rsidR="009E09A1" w14:paraId="650EE439" w14:textId="77777777">
        <w:trPr>
          <w:trHeight w:val="20"/>
          <w:jc w:val="center"/>
        </w:trPr>
        <w:tc>
          <w:tcPr>
            <w:tcW w:w="1555" w:type="dxa"/>
            <w:shd w:val="clear" w:color="000000" w:fill="FFFFFF"/>
            <w:vAlign w:val="center"/>
          </w:tcPr>
          <w:p w14:paraId="30FA466A"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外观</w:t>
            </w:r>
          </w:p>
        </w:tc>
        <w:tc>
          <w:tcPr>
            <w:tcW w:w="4252" w:type="dxa"/>
            <w:shd w:val="clear" w:color="000000" w:fill="FFFFFF"/>
            <w:vAlign w:val="center"/>
          </w:tcPr>
          <w:p w14:paraId="0C6C118D"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蛋壳完整、清洁，无裂纹</w:t>
            </w:r>
          </w:p>
        </w:tc>
        <w:tc>
          <w:tcPr>
            <w:tcW w:w="1701" w:type="dxa"/>
            <w:shd w:val="clear" w:color="000000" w:fill="FFFFFF"/>
            <w:vAlign w:val="center"/>
          </w:tcPr>
          <w:p w14:paraId="28E9F4D0"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目测</w:t>
            </w:r>
          </w:p>
        </w:tc>
        <w:tc>
          <w:tcPr>
            <w:tcW w:w="2064" w:type="dxa"/>
            <w:shd w:val="clear" w:color="000000" w:fill="FFFFFF"/>
            <w:vAlign w:val="center"/>
          </w:tcPr>
          <w:p w14:paraId="326197F2" w14:textId="77777777" w:rsidR="009E09A1" w:rsidRDefault="00000000">
            <w:pPr>
              <w:widowControl/>
              <w:spacing w:line="240" w:lineRule="auto"/>
              <w:jc w:val="left"/>
              <w:rPr>
                <w:rFonts w:eastAsia="等线"/>
                <w:kern w:val="0"/>
                <w:sz w:val="18"/>
              </w:rPr>
            </w:pPr>
            <w:r>
              <w:rPr>
                <w:rFonts w:ascii="宋体" w:hAnsi="宋体"/>
                <w:kern w:val="0"/>
                <w:sz w:val="18"/>
              </w:rPr>
              <w:t>破损或裂纹的，拒收</w:t>
            </w:r>
          </w:p>
        </w:tc>
      </w:tr>
      <w:tr w:rsidR="009E09A1" w14:paraId="01A05F52" w14:textId="77777777">
        <w:trPr>
          <w:trHeight w:val="20"/>
          <w:jc w:val="center"/>
        </w:trPr>
        <w:tc>
          <w:tcPr>
            <w:tcW w:w="1555" w:type="dxa"/>
            <w:shd w:val="clear" w:color="000000" w:fill="FFFFFF"/>
            <w:vAlign w:val="center"/>
          </w:tcPr>
          <w:p w14:paraId="07563939"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温度</w:t>
            </w:r>
          </w:p>
        </w:tc>
        <w:tc>
          <w:tcPr>
            <w:tcW w:w="4252" w:type="dxa"/>
            <w:shd w:val="clear" w:color="000000" w:fill="FFFFFF"/>
            <w:vAlign w:val="center"/>
          </w:tcPr>
          <w:p w14:paraId="11DE035F"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冷藏蛋类表面温度与标签要求不超过</w:t>
            </w:r>
            <w:r>
              <w:rPr>
                <w:rFonts w:eastAsia="等线"/>
                <w:color w:val="0F1115"/>
                <w:kern w:val="0"/>
                <w:sz w:val="18"/>
              </w:rPr>
              <w:t>+3</w:t>
            </w:r>
            <w:r>
              <w:rPr>
                <w:rFonts w:ascii="宋体" w:hAnsi="宋体"/>
                <w:color w:val="0F1115"/>
                <w:kern w:val="0"/>
                <w:sz w:val="18"/>
              </w:rPr>
              <w:t>℃</w:t>
            </w:r>
          </w:p>
        </w:tc>
        <w:tc>
          <w:tcPr>
            <w:tcW w:w="1701" w:type="dxa"/>
            <w:shd w:val="clear" w:color="000000" w:fill="FFFFFF"/>
            <w:vAlign w:val="center"/>
          </w:tcPr>
          <w:p w14:paraId="0D3407D1"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红外测温仪</w:t>
            </w:r>
          </w:p>
        </w:tc>
        <w:tc>
          <w:tcPr>
            <w:tcW w:w="2064" w:type="dxa"/>
            <w:shd w:val="clear" w:color="000000" w:fill="FFFFFF"/>
            <w:vAlign w:val="center"/>
          </w:tcPr>
          <w:p w14:paraId="201C8829" w14:textId="77777777" w:rsidR="009E09A1" w:rsidRDefault="00000000">
            <w:pPr>
              <w:widowControl/>
              <w:spacing w:line="240" w:lineRule="auto"/>
              <w:jc w:val="left"/>
              <w:rPr>
                <w:rFonts w:eastAsia="等线"/>
                <w:kern w:val="0"/>
                <w:sz w:val="18"/>
              </w:rPr>
            </w:pPr>
            <w:r>
              <w:rPr>
                <w:rFonts w:ascii="宋体" w:hAnsi="宋体"/>
                <w:kern w:val="0"/>
                <w:sz w:val="18"/>
              </w:rPr>
              <w:t>超温的，拒收</w:t>
            </w:r>
          </w:p>
        </w:tc>
      </w:tr>
    </w:tbl>
    <w:p w14:paraId="007578C7" w14:textId="77777777" w:rsidR="009E09A1" w:rsidRDefault="00000000">
      <w:pPr>
        <w:pStyle w:val="aff4"/>
        <w:spacing w:before="120" w:after="120"/>
      </w:pPr>
      <w:bookmarkStart w:id="153" w:name="_Toc239102382"/>
      <w:bookmarkStart w:id="154" w:name="_Toc238157869"/>
      <w:r>
        <w:t>粮油类验收标准</w:t>
      </w:r>
      <w:bookmarkEnd w:id="153"/>
      <w:bookmarkEnd w:id="154"/>
    </w:p>
    <w:p w14:paraId="35A70F4F" w14:textId="77777777" w:rsidR="009E09A1" w:rsidRDefault="00000000">
      <w:pPr>
        <w:pStyle w:val="afffff7"/>
        <w:ind w:firstLine="420"/>
      </w:pPr>
      <w:r>
        <w:t>粮油类验收标准</w:t>
      </w:r>
      <w:r>
        <w:rPr>
          <w:rFonts w:hint="eastAsia"/>
        </w:rPr>
        <w:t>见表</w:t>
      </w:r>
      <w:r>
        <w:rPr>
          <w:rFonts w:hint="eastAsia"/>
        </w:rPr>
        <w:t>D.6</w:t>
      </w:r>
      <w:r>
        <w:rPr>
          <w:rFonts w:hint="eastAsia"/>
        </w:rPr>
        <w:t>。</w:t>
      </w:r>
    </w:p>
    <w:p w14:paraId="650324B2" w14:textId="77777777" w:rsidR="009E09A1" w:rsidRDefault="00000000">
      <w:pPr>
        <w:pStyle w:val="aff"/>
        <w:numPr>
          <w:ilvl w:val="0"/>
          <w:numId w:val="0"/>
        </w:numPr>
        <w:spacing w:before="120" w:after="120"/>
      </w:pPr>
      <w:r>
        <w:rPr>
          <w:rFonts w:hint="eastAsia"/>
        </w:rPr>
        <w:t xml:space="preserve">表D.6  </w:t>
      </w:r>
      <w:r>
        <w:t>粮油类验收标准</w:t>
      </w:r>
    </w:p>
    <w:tbl>
      <w:tblPr>
        <w:tblW w:w="957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shd w:val="clear" w:color="000000" w:fill="FFFFFF"/>
        <w:tblCellMar>
          <w:left w:w="100" w:type="dxa"/>
          <w:right w:w="100" w:type="dxa"/>
        </w:tblCellMar>
        <w:tblLook w:val="04A0" w:firstRow="1" w:lastRow="0" w:firstColumn="1" w:lastColumn="0" w:noHBand="0" w:noVBand="1"/>
      </w:tblPr>
      <w:tblGrid>
        <w:gridCol w:w="1555"/>
        <w:gridCol w:w="4252"/>
        <w:gridCol w:w="1701"/>
        <w:gridCol w:w="2064"/>
      </w:tblGrid>
      <w:tr w:rsidR="009E09A1" w14:paraId="53C8665D" w14:textId="77777777">
        <w:trPr>
          <w:trHeight w:val="20"/>
          <w:jc w:val="center"/>
        </w:trPr>
        <w:tc>
          <w:tcPr>
            <w:tcW w:w="1555" w:type="dxa"/>
            <w:tcBorders>
              <w:top w:val="single" w:sz="8" w:space="0" w:color="auto"/>
              <w:bottom w:val="single" w:sz="8" w:space="0" w:color="auto"/>
            </w:tcBorders>
            <w:shd w:val="clear" w:color="000000" w:fill="FFFFFF"/>
            <w:vAlign w:val="center"/>
          </w:tcPr>
          <w:p w14:paraId="44A3ADD6" w14:textId="77777777" w:rsidR="009E09A1" w:rsidRDefault="00000000">
            <w:pPr>
              <w:widowControl/>
              <w:spacing w:line="240" w:lineRule="auto"/>
              <w:jc w:val="center"/>
              <w:rPr>
                <w:rFonts w:eastAsia="等线"/>
                <w:color w:val="0F1115"/>
                <w:kern w:val="0"/>
                <w:sz w:val="18"/>
              </w:rPr>
            </w:pPr>
            <w:r>
              <w:rPr>
                <w:rFonts w:ascii="宋体" w:hAnsi="宋体"/>
                <w:color w:val="0F1115"/>
                <w:kern w:val="0"/>
                <w:sz w:val="18"/>
              </w:rPr>
              <w:t>验收项目</w:t>
            </w:r>
          </w:p>
        </w:tc>
        <w:tc>
          <w:tcPr>
            <w:tcW w:w="4252" w:type="dxa"/>
            <w:tcBorders>
              <w:top w:val="single" w:sz="8" w:space="0" w:color="auto"/>
              <w:bottom w:val="single" w:sz="8" w:space="0" w:color="auto"/>
            </w:tcBorders>
            <w:shd w:val="clear" w:color="000000" w:fill="FFFFFF"/>
            <w:vAlign w:val="center"/>
          </w:tcPr>
          <w:p w14:paraId="5650B72B" w14:textId="77777777" w:rsidR="009E09A1" w:rsidRDefault="00000000">
            <w:pPr>
              <w:widowControl/>
              <w:spacing w:line="240" w:lineRule="auto"/>
              <w:jc w:val="center"/>
              <w:rPr>
                <w:rFonts w:eastAsia="等线"/>
                <w:color w:val="0F1115"/>
                <w:kern w:val="0"/>
                <w:sz w:val="18"/>
              </w:rPr>
            </w:pPr>
            <w:r>
              <w:rPr>
                <w:rFonts w:ascii="宋体" w:hAnsi="宋体"/>
                <w:color w:val="0F1115"/>
                <w:kern w:val="0"/>
                <w:sz w:val="18"/>
              </w:rPr>
              <w:t>验收标准</w:t>
            </w:r>
          </w:p>
        </w:tc>
        <w:tc>
          <w:tcPr>
            <w:tcW w:w="1701" w:type="dxa"/>
            <w:tcBorders>
              <w:top w:val="single" w:sz="8" w:space="0" w:color="auto"/>
              <w:bottom w:val="single" w:sz="8" w:space="0" w:color="auto"/>
            </w:tcBorders>
            <w:shd w:val="clear" w:color="000000" w:fill="FFFFFF"/>
            <w:vAlign w:val="center"/>
          </w:tcPr>
          <w:p w14:paraId="718FD0F3" w14:textId="77777777" w:rsidR="009E09A1" w:rsidRDefault="00000000">
            <w:pPr>
              <w:widowControl/>
              <w:spacing w:line="240" w:lineRule="auto"/>
              <w:jc w:val="center"/>
              <w:rPr>
                <w:rFonts w:eastAsia="等线"/>
                <w:color w:val="0F1115"/>
                <w:kern w:val="0"/>
                <w:sz w:val="18"/>
              </w:rPr>
            </w:pPr>
            <w:r>
              <w:rPr>
                <w:rFonts w:ascii="宋体" w:hAnsi="宋体"/>
                <w:color w:val="0F1115"/>
                <w:kern w:val="0"/>
                <w:sz w:val="18"/>
              </w:rPr>
              <w:t>判定方法</w:t>
            </w:r>
          </w:p>
        </w:tc>
        <w:tc>
          <w:tcPr>
            <w:tcW w:w="2064" w:type="dxa"/>
            <w:tcBorders>
              <w:top w:val="single" w:sz="8" w:space="0" w:color="auto"/>
              <w:bottom w:val="single" w:sz="8" w:space="0" w:color="auto"/>
            </w:tcBorders>
            <w:shd w:val="clear" w:color="000000" w:fill="FFFFFF"/>
            <w:vAlign w:val="center"/>
          </w:tcPr>
          <w:p w14:paraId="354FDC6F" w14:textId="77777777" w:rsidR="009E09A1" w:rsidRDefault="00000000">
            <w:pPr>
              <w:widowControl/>
              <w:spacing w:line="240" w:lineRule="auto"/>
              <w:jc w:val="center"/>
              <w:rPr>
                <w:rFonts w:eastAsia="等线"/>
                <w:kern w:val="0"/>
                <w:sz w:val="18"/>
              </w:rPr>
            </w:pPr>
            <w:r>
              <w:rPr>
                <w:rFonts w:ascii="宋体" w:hAnsi="宋体"/>
                <w:kern w:val="0"/>
                <w:sz w:val="18"/>
              </w:rPr>
              <w:t>不合格处理</w:t>
            </w:r>
          </w:p>
        </w:tc>
      </w:tr>
      <w:tr w:rsidR="009E09A1" w14:paraId="4758F622" w14:textId="77777777">
        <w:trPr>
          <w:trHeight w:val="20"/>
          <w:jc w:val="center"/>
        </w:trPr>
        <w:tc>
          <w:tcPr>
            <w:tcW w:w="1555" w:type="dxa"/>
            <w:tcBorders>
              <w:top w:val="single" w:sz="8" w:space="0" w:color="auto"/>
            </w:tcBorders>
            <w:shd w:val="clear" w:color="000000" w:fill="FFFFFF"/>
            <w:vAlign w:val="center"/>
          </w:tcPr>
          <w:p w14:paraId="4A0BE808"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资质文件</w:t>
            </w:r>
          </w:p>
        </w:tc>
        <w:tc>
          <w:tcPr>
            <w:tcW w:w="4252" w:type="dxa"/>
            <w:tcBorders>
              <w:top w:val="single" w:sz="8" w:space="0" w:color="auto"/>
            </w:tcBorders>
            <w:shd w:val="clear" w:color="000000" w:fill="FFFFFF"/>
            <w:vAlign w:val="center"/>
          </w:tcPr>
          <w:p w14:paraId="45D16A79"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食品生产许可证、产品合格证明、同批次检验报告（大米需含镉、黄曲霉毒素指标）</w:t>
            </w:r>
          </w:p>
        </w:tc>
        <w:tc>
          <w:tcPr>
            <w:tcW w:w="1701" w:type="dxa"/>
            <w:tcBorders>
              <w:top w:val="single" w:sz="8" w:space="0" w:color="auto"/>
            </w:tcBorders>
            <w:shd w:val="clear" w:color="000000" w:fill="FFFFFF"/>
            <w:vAlign w:val="center"/>
          </w:tcPr>
          <w:p w14:paraId="0DEE8F8F"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核对</w:t>
            </w:r>
          </w:p>
        </w:tc>
        <w:tc>
          <w:tcPr>
            <w:tcW w:w="2064" w:type="dxa"/>
            <w:tcBorders>
              <w:top w:val="single" w:sz="8" w:space="0" w:color="auto"/>
            </w:tcBorders>
            <w:shd w:val="clear" w:color="000000" w:fill="FFFFFF"/>
            <w:vAlign w:val="center"/>
          </w:tcPr>
          <w:p w14:paraId="14060E22"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缺失的，拒收</w:t>
            </w:r>
          </w:p>
        </w:tc>
      </w:tr>
      <w:tr w:rsidR="009E09A1" w14:paraId="26D589EB" w14:textId="77777777">
        <w:trPr>
          <w:trHeight w:val="20"/>
          <w:jc w:val="center"/>
        </w:trPr>
        <w:tc>
          <w:tcPr>
            <w:tcW w:w="1555" w:type="dxa"/>
            <w:shd w:val="clear" w:color="000000" w:fill="FFFFFF"/>
            <w:vAlign w:val="center"/>
          </w:tcPr>
          <w:p w14:paraId="3AE750A4"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包装</w:t>
            </w:r>
          </w:p>
        </w:tc>
        <w:tc>
          <w:tcPr>
            <w:tcW w:w="4252" w:type="dxa"/>
            <w:shd w:val="clear" w:color="000000" w:fill="FFFFFF"/>
            <w:vAlign w:val="center"/>
          </w:tcPr>
          <w:p w14:paraId="570D78B2"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包装完整、清洁、无破损</w:t>
            </w:r>
          </w:p>
        </w:tc>
        <w:tc>
          <w:tcPr>
            <w:tcW w:w="1701" w:type="dxa"/>
            <w:shd w:val="clear" w:color="000000" w:fill="FFFFFF"/>
            <w:vAlign w:val="center"/>
          </w:tcPr>
          <w:p w14:paraId="3ADC2BB1"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目测</w:t>
            </w:r>
          </w:p>
        </w:tc>
        <w:tc>
          <w:tcPr>
            <w:tcW w:w="2064" w:type="dxa"/>
            <w:shd w:val="clear" w:color="000000" w:fill="FFFFFF"/>
            <w:vAlign w:val="center"/>
          </w:tcPr>
          <w:p w14:paraId="2B84F5C6"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破损的，拒收</w:t>
            </w:r>
          </w:p>
        </w:tc>
      </w:tr>
      <w:tr w:rsidR="009E09A1" w14:paraId="1FB51F33" w14:textId="77777777">
        <w:trPr>
          <w:trHeight w:val="20"/>
          <w:jc w:val="center"/>
        </w:trPr>
        <w:tc>
          <w:tcPr>
            <w:tcW w:w="1555" w:type="dxa"/>
            <w:shd w:val="clear" w:color="000000" w:fill="FFFFFF"/>
            <w:vAlign w:val="center"/>
          </w:tcPr>
          <w:p w14:paraId="6918BFCE"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标签</w:t>
            </w:r>
          </w:p>
        </w:tc>
        <w:tc>
          <w:tcPr>
            <w:tcW w:w="4252" w:type="dxa"/>
            <w:shd w:val="clear" w:color="000000" w:fill="FFFFFF"/>
            <w:vAlign w:val="center"/>
          </w:tcPr>
          <w:p w14:paraId="75832DF4"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信息完整</w:t>
            </w:r>
          </w:p>
        </w:tc>
        <w:tc>
          <w:tcPr>
            <w:tcW w:w="1701" w:type="dxa"/>
            <w:shd w:val="clear" w:color="000000" w:fill="FFFFFF"/>
            <w:vAlign w:val="center"/>
          </w:tcPr>
          <w:p w14:paraId="4486EDF7"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核对</w:t>
            </w:r>
          </w:p>
        </w:tc>
        <w:tc>
          <w:tcPr>
            <w:tcW w:w="2064" w:type="dxa"/>
            <w:shd w:val="clear" w:color="000000" w:fill="FFFFFF"/>
            <w:vAlign w:val="center"/>
          </w:tcPr>
          <w:p w14:paraId="0763EE2E"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标签不全的，拒收</w:t>
            </w:r>
          </w:p>
        </w:tc>
      </w:tr>
      <w:tr w:rsidR="009E09A1" w14:paraId="39252380" w14:textId="77777777">
        <w:trPr>
          <w:trHeight w:val="20"/>
          <w:jc w:val="center"/>
        </w:trPr>
        <w:tc>
          <w:tcPr>
            <w:tcW w:w="1555" w:type="dxa"/>
            <w:shd w:val="clear" w:color="000000" w:fill="FFFFFF"/>
            <w:vAlign w:val="center"/>
          </w:tcPr>
          <w:p w14:paraId="027A9BC2"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保质期</w:t>
            </w:r>
          </w:p>
        </w:tc>
        <w:tc>
          <w:tcPr>
            <w:tcW w:w="4252" w:type="dxa"/>
            <w:shd w:val="clear" w:color="000000" w:fill="FFFFFF"/>
            <w:vAlign w:val="center"/>
          </w:tcPr>
          <w:p w14:paraId="34B605BE"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剩余保质期不宜低于总保质期的</w:t>
            </w:r>
            <w:r>
              <w:rPr>
                <w:rFonts w:ascii="Times New Roman" w:hAnsi="Times New Roman"/>
                <w:color w:val="000000" w:themeColor="text1"/>
                <w:kern w:val="0"/>
                <w:sz w:val="18"/>
              </w:rPr>
              <w:t>2/3</w:t>
            </w:r>
          </w:p>
        </w:tc>
        <w:tc>
          <w:tcPr>
            <w:tcW w:w="1701" w:type="dxa"/>
            <w:shd w:val="clear" w:color="000000" w:fill="FFFFFF"/>
            <w:vAlign w:val="center"/>
          </w:tcPr>
          <w:p w14:paraId="46072091"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计算</w:t>
            </w:r>
          </w:p>
        </w:tc>
        <w:tc>
          <w:tcPr>
            <w:tcW w:w="2064" w:type="dxa"/>
            <w:shd w:val="clear" w:color="000000" w:fill="FFFFFF"/>
            <w:vAlign w:val="center"/>
          </w:tcPr>
          <w:p w14:paraId="1A7943A7"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低于</w:t>
            </w:r>
            <w:r>
              <w:rPr>
                <w:rFonts w:ascii="Times New Roman" w:eastAsia="等线" w:hAnsi="Times New Roman"/>
                <w:color w:val="000000" w:themeColor="text1"/>
                <w:kern w:val="0"/>
                <w:sz w:val="18"/>
              </w:rPr>
              <w:t>2/3</w:t>
            </w:r>
            <w:r>
              <w:rPr>
                <w:rFonts w:ascii="Times New Roman" w:hAnsi="Times New Roman"/>
                <w:color w:val="000000" w:themeColor="text1"/>
                <w:kern w:val="0"/>
                <w:sz w:val="18"/>
              </w:rPr>
              <w:t>的，拒收</w:t>
            </w:r>
          </w:p>
        </w:tc>
      </w:tr>
      <w:tr w:rsidR="009E09A1" w14:paraId="53480856" w14:textId="77777777">
        <w:trPr>
          <w:trHeight w:val="20"/>
          <w:jc w:val="center"/>
        </w:trPr>
        <w:tc>
          <w:tcPr>
            <w:tcW w:w="1555" w:type="dxa"/>
            <w:shd w:val="clear" w:color="000000" w:fill="FFFFFF"/>
            <w:vAlign w:val="center"/>
          </w:tcPr>
          <w:p w14:paraId="60CFCA6D"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大米</w:t>
            </w:r>
          </w:p>
        </w:tc>
        <w:tc>
          <w:tcPr>
            <w:tcW w:w="4252" w:type="dxa"/>
            <w:shd w:val="clear" w:color="000000" w:fill="FFFFFF"/>
            <w:vAlign w:val="center"/>
          </w:tcPr>
          <w:p w14:paraId="1E95AB24"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宜选用加工不超过</w:t>
            </w:r>
            <w:r>
              <w:rPr>
                <w:rFonts w:ascii="Times New Roman" w:eastAsia="等线" w:hAnsi="Times New Roman"/>
                <w:color w:val="000000" w:themeColor="text1"/>
                <w:kern w:val="0"/>
                <w:sz w:val="18"/>
              </w:rPr>
              <w:t>7d</w:t>
            </w:r>
            <w:r>
              <w:rPr>
                <w:rFonts w:ascii="Times New Roman" w:hAnsi="Times New Roman"/>
                <w:color w:val="000000" w:themeColor="text1"/>
                <w:kern w:val="0"/>
                <w:sz w:val="18"/>
              </w:rPr>
              <w:t>的绿标大米</w:t>
            </w:r>
          </w:p>
        </w:tc>
        <w:tc>
          <w:tcPr>
            <w:tcW w:w="1701" w:type="dxa"/>
            <w:shd w:val="clear" w:color="000000" w:fill="FFFFFF"/>
            <w:vAlign w:val="center"/>
          </w:tcPr>
          <w:p w14:paraId="6ED33AFF"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核对生产日期</w:t>
            </w:r>
          </w:p>
        </w:tc>
        <w:tc>
          <w:tcPr>
            <w:tcW w:w="2064" w:type="dxa"/>
            <w:shd w:val="clear" w:color="000000" w:fill="FFFFFF"/>
            <w:vAlign w:val="center"/>
          </w:tcPr>
          <w:p w14:paraId="388B4E4F"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超过</w:t>
            </w:r>
            <w:r>
              <w:rPr>
                <w:rFonts w:ascii="Times New Roman" w:eastAsia="等线" w:hAnsi="Times New Roman"/>
                <w:color w:val="000000" w:themeColor="text1"/>
                <w:kern w:val="0"/>
                <w:sz w:val="18"/>
              </w:rPr>
              <w:t>7d</w:t>
            </w:r>
            <w:r>
              <w:rPr>
                <w:rFonts w:ascii="Times New Roman" w:hAnsi="Times New Roman"/>
                <w:color w:val="000000" w:themeColor="text1"/>
                <w:kern w:val="0"/>
                <w:sz w:val="18"/>
              </w:rPr>
              <w:t>的，建议不采购</w:t>
            </w:r>
          </w:p>
        </w:tc>
      </w:tr>
      <w:tr w:rsidR="009E09A1" w14:paraId="2139A085" w14:textId="77777777">
        <w:trPr>
          <w:trHeight w:val="20"/>
          <w:jc w:val="center"/>
        </w:trPr>
        <w:tc>
          <w:tcPr>
            <w:tcW w:w="1555" w:type="dxa"/>
            <w:shd w:val="clear" w:color="000000" w:fill="FFFFFF"/>
            <w:vAlign w:val="center"/>
          </w:tcPr>
          <w:p w14:paraId="0D74AAB4"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食用油</w:t>
            </w:r>
          </w:p>
        </w:tc>
        <w:tc>
          <w:tcPr>
            <w:tcW w:w="4252" w:type="dxa"/>
            <w:shd w:val="clear" w:color="000000" w:fill="FFFFFF"/>
            <w:vAlign w:val="center"/>
          </w:tcPr>
          <w:p w14:paraId="4FC57E9A"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应选用非转基因油；不应采购散装食用油</w:t>
            </w:r>
          </w:p>
        </w:tc>
        <w:tc>
          <w:tcPr>
            <w:tcW w:w="1701" w:type="dxa"/>
            <w:shd w:val="clear" w:color="000000" w:fill="FFFFFF"/>
            <w:vAlign w:val="center"/>
          </w:tcPr>
          <w:p w14:paraId="6696B129"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核对标签</w:t>
            </w:r>
          </w:p>
        </w:tc>
        <w:tc>
          <w:tcPr>
            <w:tcW w:w="2064" w:type="dxa"/>
            <w:shd w:val="clear" w:color="000000" w:fill="FFFFFF"/>
            <w:vAlign w:val="center"/>
          </w:tcPr>
          <w:p w14:paraId="3E175C38"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不符合的，拒收</w:t>
            </w:r>
          </w:p>
        </w:tc>
      </w:tr>
    </w:tbl>
    <w:p w14:paraId="3ACFCF6E" w14:textId="77777777" w:rsidR="009E09A1" w:rsidRDefault="00000000">
      <w:pPr>
        <w:pStyle w:val="aff4"/>
        <w:spacing w:before="120" w:after="120"/>
        <w:rPr>
          <w:rFonts w:ascii="Times New Roman"/>
          <w:color w:val="000000" w:themeColor="text1"/>
        </w:rPr>
      </w:pPr>
      <w:bookmarkStart w:id="155" w:name="_Toc238157870"/>
      <w:bookmarkStart w:id="156" w:name="_Toc239102383"/>
      <w:r>
        <w:rPr>
          <w:rFonts w:ascii="Times New Roman"/>
          <w:color w:val="000000" w:themeColor="text1"/>
        </w:rPr>
        <w:t>豆制品验收标准</w:t>
      </w:r>
      <w:bookmarkEnd w:id="155"/>
      <w:bookmarkEnd w:id="156"/>
    </w:p>
    <w:p w14:paraId="515582E1" w14:textId="77777777" w:rsidR="009E09A1" w:rsidRDefault="00000000">
      <w:pPr>
        <w:pStyle w:val="afffff7"/>
        <w:ind w:firstLine="420"/>
        <w:rPr>
          <w:color w:val="000000" w:themeColor="text1"/>
        </w:rPr>
      </w:pPr>
      <w:r>
        <w:rPr>
          <w:color w:val="000000" w:themeColor="text1"/>
        </w:rPr>
        <w:t>豆制品验收标准见表</w:t>
      </w:r>
      <w:r>
        <w:rPr>
          <w:color w:val="000000" w:themeColor="text1"/>
        </w:rPr>
        <w:t>D.7</w:t>
      </w:r>
    </w:p>
    <w:p w14:paraId="588ADC5C" w14:textId="77777777" w:rsidR="009E09A1" w:rsidRDefault="00000000">
      <w:pPr>
        <w:pStyle w:val="aff"/>
        <w:numPr>
          <w:ilvl w:val="0"/>
          <w:numId w:val="0"/>
        </w:numPr>
        <w:spacing w:before="120" w:after="120"/>
        <w:rPr>
          <w:rFonts w:ascii="Times New Roman"/>
          <w:color w:val="000000" w:themeColor="text1"/>
        </w:rPr>
      </w:pPr>
      <w:r>
        <w:rPr>
          <w:rFonts w:ascii="Times New Roman"/>
          <w:color w:val="000000" w:themeColor="text1"/>
        </w:rPr>
        <w:t>表</w:t>
      </w:r>
      <w:r>
        <w:rPr>
          <w:rFonts w:ascii="Times New Roman"/>
          <w:color w:val="000000" w:themeColor="text1"/>
        </w:rPr>
        <w:t xml:space="preserve">D.7  </w:t>
      </w:r>
      <w:r>
        <w:rPr>
          <w:rFonts w:ascii="Times New Roman"/>
          <w:color w:val="000000" w:themeColor="text1"/>
        </w:rPr>
        <w:t>豆制品验收标准</w:t>
      </w:r>
    </w:p>
    <w:tbl>
      <w:tblPr>
        <w:tblW w:w="957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shd w:val="clear" w:color="000000" w:fill="FFFFFF"/>
        <w:tblCellMar>
          <w:left w:w="100" w:type="dxa"/>
          <w:right w:w="100" w:type="dxa"/>
        </w:tblCellMar>
        <w:tblLook w:val="04A0" w:firstRow="1" w:lastRow="0" w:firstColumn="1" w:lastColumn="0" w:noHBand="0" w:noVBand="1"/>
      </w:tblPr>
      <w:tblGrid>
        <w:gridCol w:w="1555"/>
        <w:gridCol w:w="4252"/>
        <w:gridCol w:w="1701"/>
        <w:gridCol w:w="2064"/>
      </w:tblGrid>
      <w:tr w:rsidR="009E09A1" w14:paraId="0F6DA811" w14:textId="77777777">
        <w:trPr>
          <w:trHeight w:val="20"/>
          <w:jc w:val="center"/>
        </w:trPr>
        <w:tc>
          <w:tcPr>
            <w:tcW w:w="1555" w:type="dxa"/>
            <w:tcBorders>
              <w:top w:val="single" w:sz="8" w:space="0" w:color="auto"/>
              <w:bottom w:val="single" w:sz="8" w:space="0" w:color="auto"/>
            </w:tcBorders>
            <w:shd w:val="clear" w:color="000000" w:fill="FFFFFF"/>
            <w:vAlign w:val="center"/>
          </w:tcPr>
          <w:p w14:paraId="6234A177" w14:textId="77777777" w:rsidR="009E09A1" w:rsidRDefault="00000000">
            <w:pPr>
              <w:widowControl/>
              <w:spacing w:line="240" w:lineRule="auto"/>
              <w:jc w:val="center"/>
              <w:rPr>
                <w:rFonts w:ascii="Times New Roman" w:eastAsia="等线" w:hAnsi="Times New Roman"/>
                <w:color w:val="000000" w:themeColor="text1"/>
                <w:kern w:val="0"/>
                <w:sz w:val="18"/>
              </w:rPr>
            </w:pPr>
            <w:r>
              <w:rPr>
                <w:rFonts w:ascii="Times New Roman" w:hAnsi="Times New Roman"/>
                <w:color w:val="000000" w:themeColor="text1"/>
                <w:kern w:val="0"/>
                <w:sz w:val="18"/>
              </w:rPr>
              <w:t>验收项目</w:t>
            </w:r>
          </w:p>
        </w:tc>
        <w:tc>
          <w:tcPr>
            <w:tcW w:w="4252" w:type="dxa"/>
            <w:tcBorders>
              <w:top w:val="single" w:sz="8" w:space="0" w:color="auto"/>
              <w:bottom w:val="single" w:sz="8" w:space="0" w:color="auto"/>
            </w:tcBorders>
            <w:shd w:val="clear" w:color="000000" w:fill="FFFFFF"/>
            <w:vAlign w:val="center"/>
          </w:tcPr>
          <w:p w14:paraId="18234F97" w14:textId="77777777" w:rsidR="009E09A1" w:rsidRDefault="00000000">
            <w:pPr>
              <w:widowControl/>
              <w:spacing w:line="240" w:lineRule="auto"/>
              <w:jc w:val="center"/>
              <w:rPr>
                <w:rFonts w:ascii="Times New Roman" w:eastAsia="等线" w:hAnsi="Times New Roman"/>
                <w:color w:val="000000" w:themeColor="text1"/>
                <w:kern w:val="0"/>
                <w:sz w:val="18"/>
              </w:rPr>
            </w:pPr>
            <w:r>
              <w:rPr>
                <w:rFonts w:ascii="Times New Roman" w:hAnsi="Times New Roman"/>
                <w:color w:val="000000" w:themeColor="text1"/>
                <w:kern w:val="0"/>
                <w:sz w:val="18"/>
              </w:rPr>
              <w:t>验收标准</w:t>
            </w:r>
          </w:p>
        </w:tc>
        <w:tc>
          <w:tcPr>
            <w:tcW w:w="1701" w:type="dxa"/>
            <w:tcBorders>
              <w:top w:val="single" w:sz="8" w:space="0" w:color="auto"/>
              <w:bottom w:val="single" w:sz="8" w:space="0" w:color="auto"/>
            </w:tcBorders>
            <w:shd w:val="clear" w:color="000000" w:fill="FFFFFF"/>
            <w:vAlign w:val="center"/>
          </w:tcPr>
          <w:p w14:paraId="1DB102EA" w14:textId="77777777" w:rsidR="009E09A1" w:rsidRDefault="00000000">
            <w:pPr>
              <w:widowControl/>
              <w:spacing w:line="240" w:lineRule="auto"/>
              <w:jc w:val="center"/>
              <w:rPr>
                <w:rFonts w:ascii="Times New Roman" w:eastAsia="等线" w:hAnsi="Times New Roman"/>
                <w:color w:val="000000" w:themeColor="text1"/>
                <w:kern w:val="0"/>
                <w:sz w:val="18"/>
              </w:rPr>
            </w:pPr>
            <w:r>
              <w:rPr>
                <w:rFonts w:ascii="Times New Roman" w:hAnsi="Times New Roman"/>
                <w:color w:val="000000" w:themeColor="text1"/>
                <w:kern w:val="0"/>
                <w:sz w:val="18"/>
              </w:rPr>
              <w:t>判定方法</w:t>
            </w:r>
          </w:p>
        </w:tc>
        <w:tc>
          <w:tcPr>
            <w:tcW w:w="2064" w:type="dxa"/>
            <w:tcBorders>
              <w:top w:val="single" w:sz="8" w:space="0" w:color="auto"/>
              <w:bottom w:val="single" w:sz="8" w:space="0" w:color="auto"/>
            </w:tcBorders>
            <w:shd w:val="clear" w:color="000000" w:fill="FFFFFF"/>
            <w:vAlign w:val="center"/>
          </w:tcPr>
          <w:p w14:paraId="2AC9812F" w14:textId="77777777" w:rsidR="009E09A1" w:rsidRDefault="00000000">
            <w:pPr>
              <w:widowControl/>
              <w:spacing w:line="240" w:lineRule="auto"/>
              <w:jc w:val="center"/>
              <w:rPr>
                <w:rFonts w:ascii="Times New Roman" w:eastAsia="等线" w:hAnsi="Times New Roman"/>
                <w:color w:val="000000" w:themeColor="text1"/>
                <w:kern w:val="0"/>
                <w:sz w:val="18"/>
              </w:rPr>
            </w:pPr>
            <w:r>
              <w:rPr>
                <w:rFonts w:ascii="Times New Roman" w:hAnsi="Times New Roman"/>
                <w:color w:val="000000" w:themeColor="text1"/>
                <w:kern w:val="0"/>
                <w:sz w:val="18"/>
              </w:rPr>
              <w:t>不合格处理</w:t>
            </w:r>
          </w:p>
        </w:tc>
      </w:tr>
      <w:tr w:rsidR="009E09A1" w14:paraId="659C27EA" w14:textId="77777777">
        <w:trPr>
          <w:trHeight w:val="20"/>
          <w:jc w:val="center"/>
        </w:trPr>
        <w:tc>
          <w:tcPr>
            <w:tcW w:w="1555" w:type="dxa"/>
            <w:tcBorders>
              <w:top w:val="single" w:sz="8" w:space="0" w:color="auto"/>
            </w:tcBorders>
            <w:shd w:val="clear" w:color="000000" w:fill="FFFFFF"/>
            <w:vAlign w:val="center"/>
          </w:tcPr>
          <w:p w14:paraId="7CD54C4B"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资质文件</w:t>
            </w:r>
          </w:p>
        </w:tc>
        <w:tc>
          <w:tcPr>
            <w:tcW w:w="4252" w:type="dxa"/>
            <w:tcBorders>
              <w:top w:val="single" w:sz="8" w:space="0" w:color="auto"/>
            </w:tcBorders>
            <w:shd w:val="clear" w:color="000000" w:fill="FFFFFF"/>
            <w:vAlign w:val="center"/>
          </w:tcPr>
          <w:p w14:paraId="1DDCDB53"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食品生产许可证、产品合格证明</w:t>
            </w:r>
          </w:p>
        </w:tc>
        <w:tc>
          <w:tcPr>
            <w:tcW w:w="1701" w:type="dxa"/>
            <w:tcBorders>
              <w:top w:val="single" w:sz="8" w:space="0" w:color="auto"/>
            </w:tcBorders>
            <w:shd w:val="clear" w:color="000000" w:fill="FFFFFF"/>
            <w:vAlign w:val="center"/>
          </w:tcPr>
          <w:p w14:paraId="3CD6BF37"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核对</w:t>
            </w:r>
          </w:p>
        </w:tc>
        <w:tc>
          <w:tcPr>
            <w:tcW w:w="2064" w:type="dxa"/>
            <w:tcBorders>
              <w:top w:val="single" w:sz="8" w:space="0" w:color="auto"/>
            </w:tcBorders>
            <w:shd w:val="clear" w:color="000000" w:fill="FFFFFF"/>
            <w:vAlign w:val="center"/>
          </w:tcPr>
          <w:p w14:paraId="15728670"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缺失的，拒收</w:t>
            </w:r>
          </w:p>
        </w:tc>
      </w:tr>
      <w:tr w:rsidR="009E09A1" w14:paraId="7475FEB1" w14:textId="77777777">
        <w:trPr>
          <w:trHeight w:val="20"/>
          <w:jc w:val="center"/>
        </w:trPr>
        <w:tc>
          <w:tcPr>
            <w:tcW w:w="1555" w:type="dxa"/>
            <w:shd w:val="clear" w:color="000000" w:fill="FFFFFF"/>
            <w:vAlign w:val="center"/>
          </w:tcPr>
          <w:p w14:paraId="32B422D0"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包装</w:t>
            </w:r>
          </w:p>
        </w:tc>
        <w:tc>
          <w:tcPr>
            <w:tcW w:w="4252" w:type="dxa"/>
            <w:shd w:val="clear" w:color="000000" w:fill="FFFFFF"/>
            <w:vAlign w:val="center"/>
          </w:tcPr>
          <w:p w14:paraId="43A84121"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完整、清洁、无破损</w:t>
            </w:r>
          </w:p>
        </w:tc>
        <w:tc>
          <w:tcPr>
            <w:tcW w:w="1701" w:type="dxa"/>
            <w:shd w:val="clear" w:color="000000" w:fill="FFFFFF"/>
            <w:vAlign w:val="center"/>
          </w:tcPr>
          <w:p w14:paraId="28D77857"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目测</w:t>
            </w:r>
          </w:p>
        </w:tc>
        <w:tc>
          <w:tcPr>
            <w:tcW w:w="2064" w:type="dxa"/>
            <w:shd w:val="clear" w:color="000000" w:fill="FFFFFF"/>
            <w:vAlign w:val="center"/>
          </w:tcPr>
          <w:p w14:paraId="6D3063EA"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破损的，拒收</w:t>
            </w:r>
          </w:p>
        </w:tc>
      </w:tr>
      <w:tr w:rsidR="009E09A1" w14:paraId="2E34C020" w14:textId="77777777">
        <w:trPr>
          <w:trHeight w:val="20"/>
          <w:jc w:val="center"/>
        </w:trPr>
        <w:tc>
          <w:tcPr>
            <w:tcW w:w="1555" w:type="dxa"/>
            <w:shd w:val="clear" w:color="000000" w:fill="FFFFFF"/>
            <w:vAlign w:val="center"/>
          </w:tcPr>
          <w:p w14:paraId="6DB8C1B6"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标签</w:t>
            </w:r>
          </w:p>
        </w:tc>
        <w:tc>
          <w:tcPr>
            <w:tcW w:w="4252" w:type="dxa"/>
            <w:shd w:val="clear" w:color="000000" w:fill="FFFFFF"/>
            <w:vAlign w:val="center"/>
          </w:tcPr>
          <w:p w14:paraId="63EC553B"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信息完整</w:t>
            </w:r>
          </w:p>
        </w:tc>
        <w:tc>
          <w:tcPr>
            <w:tcW w:w="1701" w:type="dxa"/>
            <w:shd w:val="clear" w:color="000000" w:fill="FFFFFF"/>
            <w:vAlign w:val="center"/>
          </w:tcPr>
          <w:p w14:paraId="7C8EAAD9"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核对</w:t>
            </w:r>
          </w:p>
        </w:tc>
        <w:tc>
          <w:tcPr>
            <w:tcW w:w="2064" w:type="dxa"/>
            <w:shd w:val="clear" w:color="000000" w:fill="FFFFFF"/>
            <w:vAlign w:val="center"/>
          </w:tcPr>
          <w:p w14:paraId="083D2EB0"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标签不全的，拒收</w:t>
            </w:r>
          </w:p>
        </w:tc>
      </w:tr>
      <w:tr w:rsidR="009E09A1" w14:paraId="26A7DBBE" w14:textId="77777777">
        <w:trPr>
          <w:trHeight w:val="20"/>
          <w:jc w:val="center"/>
        </w:trPr>
        <w:tc>
          <w:tcPr>
            <w:tcW w:w="1555" w:type="dxa"/>
            <w:shd w:val="clear" w:color="000000" w:fill="FFFFFF"/>
            <w:vAlign w:val="center"/>
          </w:tcPr>
          <w:p w14:paraId="38BB4938"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保质期</w:t>
            </w:r>
          </w:p>
        </w:tc>
        <w:tc>
          <w:tcPr>
            <w:tcW w:w="4252" w:type="dxa"/>
            <w:shd w:val="clear" w:color="000000" w:fill="FFFFFF"/>
            <w:vAlign w:val="center"/>
          </w:tcPr>
          <w:p w14:paraId="03F4A8AA"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剩余保质期不宜低于总保质期的</w:t>
            </w:r>
            <w:r>
              <w:rPr>
                <w:rFonts w:ascii="Times New Roman" w:hAnsi="Times New Roman"/>
                <w:color w:val="000000" w:themeColor="text1"/>
                <w:kern w:val="0"/>
                <w:sz w:val="18"/>
              </w:rPr>
              <w:t>2/3</w:t>
            </w:r>
          </w:p>
        </w:tc>
        <w:tc>
          <w:tcPr>
            <w:tcW w:w="1701" w:type="dxa"/>
            <w:shd w:val="clear" w:color="000000" w:fill="FFFFFF"/>
            <w:vAlign w:val="center"/>
          </w:tcPr>
          <w:p w14:paraId="5BF72187"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计算</w:t>
            </w:r>
          </w:p>
        </w:tc>
        <w:tc>
          <w:tcPr>
            <w:tcW w:w="2064" w:type="dxa"/>
            <w:shd w:val="clear" w:color="000000" w:fill="FFFFFF"/>
            <w:vAlign w:val="center"/>
          </w:tcPr>
          <w:p w14:paraId="32CE127C" w14:textId="77777777" w:rsidR="009E09A1" w:rsidRDefault="00000000">
            <w:pPr>
              <w:widowControl/>
              <w:spacing w:line="240" w:lineRule="auto"/>
              <w:jc w:val="left"/>
              <w:rPr>
                <w:rFonts w:ascii="Times New Roman" w:eastAsia="等线" w:hAnsi="Times New Roman"/>
                <w:color w:val="000000" w:themeColor="text1"/>
                <w:kern w:val="0"/>
                <w:sz w:val="18"/>
              </w:rPr>
            </w:pPr>
            <w:r>
              <w:rPr>
                <w:rFonts w:ascii="Times New Roman" w:hAnsi="Times New Roman"/>
                <w:color w:val="000000" w:themeColor="text1"/>
                <w:kern w:val="0"/>
                <w:sz w:val="18"/>
              </w:rPr>
              <w:t>低于</w:t>
            </w:r>
            <w:r>
              <w:rPr>
                <w:rFonts w:ascii="Times New Roman" w:eastAsia="等线" w:hAnsi="Times New Roman"/>
                <w:color w:val="000000" w:themeColor="text1"/>
                <w:kern w:val="0"/>
                <w:sz w:val="18"/>
              </w:rPr>
              <w:t>2/3</w:t>
            </w:r>
            <w:r>
              <w:rPr>
                <w:rFonts w:ascii="Times New Roman" w:hAnsi="Times New Roman"/>
                <w:color w:val="000000" w:themeColor="text1"/>
                <w:kern w:val="0"/>
                <w:sz w:val="18"/>
              </w:rPr>
              <w:t>的，拒收</w:t>
            </w:r>
          </w:p>
        </w:tc>
      </w:tr>
      <w:tr w:rsidR="009E09A1" w14:paraId="4B8A688D" w14:textId="77777777">
        <w:trPr>
          <w:trHeight w:val="20"/>
          <w:jc w:val="center"/>
        </w:trPr>
        <w:tc>
          <w:tcPr>
            <w:tcW w:w="1555" w:type="dxa"/>
            <w:shd w:val="clear" w:color="000000" w:fill="FFFFFF"/>
            <w:vAlign w:val="center"/>
          </w:tcPr>
          <w:p w14:paraId="10A5C073" w14:textId="77777777" w:rsidR="009E09A1" w:rsidRDefault="00000000">
            <w:pPr>
              <w:widowControl/>
              <w:spacing w:line="240" w:lineRule="auto"/>
              <w:jc w:val="left"/>
              <w:rPr>
                <w:rFonts w:ascii="Times New Roman" w:eastAsia="等线" w:hAnsi="Times New Roman"/>
                <w:color w:val="0F1115"/>
                <w:kern w:val="0"/>
                <w:sz w:val="18"/>
              </w:rPr>
            </w:pPr>
            <w:r>
              <w:rPr>
                <w:rFonts w:ascii="Times New Roman" w:hAnsi="Times New Roman"/>
                <w:color w:val="0F1115"/>
                <w:kern w:val="0"/>
                <w:sz w:val="18"/>
              </w:rPr>
              <w:t>感官</w:t>
            </w:r>
          </w:p>
        </w:tc>
        <w:tc>
          <w:tcPr>
            <w:tcW w:w="4252" w:type="dxa"/>
            <w:shd w:val="clear" w:color="000000" w:fill="FFFFFF"/>
            <w:vAlign w:val="center"/>
          </w:tcPr>
          <w:p w14:paraId="41D4A6A3" w14:textId="77777777" w:rsidR="009E09A1" w:rsidRDefault="00000000">
            <w:pPr>
              <w:widowControl/>
              <w:spacing w:line="240" w:lineRule="auto"/>
              <w:jc w:val="left"/>
              <w:rPr>
                <w:rFonts w:ascii="Times New Roman" w:eastAsia="等线" w:hAnsi="Times New Roman"/>
                <w:color w:val="0F1115"/>
                <w:kern w:val="0"/>
                <w:sz w:val="18"/>
              </w:rPr>
            </w:pPr>
            <w:r>
              <w:rPr>
                <w:rFonts w:ascii="Times New Roman" w:hAnsi="Times New Roman"/>
                <w:color w:val="0F1115"/>
                <w:kern w:val="0"/>
                <w:sz w:val="18"/>
              </w:rPr>
              <w:t>色泽正常，无异味，无变质</w:t>
            </w:r>
          </w:p>
        </w:tc>
        <w:tc>
          <w:tcPr>
            <w:tcW w:w="1701" w:type="dxa"/>
            <w:shd w:val="clear" w:color="000000" w:fill="FFFFFF"/>
            <w:vAlign w:val="center"/>
          </w:tcPr>
          <w:p w14:paraId="16099129" w14:textId="77777777" w:rsidR="009E09A1" w:rsidRDefault="00000000">
            <w:pPr>
              <w:widowControl/>
              <w:spacing w:line="240" w:lineRule="auto"/>
              <w:jc w:val="left"/>
              <w:rPr>
                <w:rFonts w:ascii="Times New Roman" w:eastAsia="等线" w:hAnsi="Times New Roman"/>
                <w:color w:val="0F1115"/>
                <w:kern w:val="0"/>
                <w:sz w:val="18"/>
              </w:rPr>
            </w:pPr>
            <w:r>
              <w:rPr>
                <w:rFonts w:ascii="Times New Roman" w:hAnsi="Times New Roman"/>
                <w:color w:val="0F1115"/>
                <w:kern w:val="0"/>
                <w:sz w:val="18"/>
              </w:rPr>
              <w:t>目测、鼻嗅</w:t>
            </w:r>
          </w:p>
        </w:tc>
        <w:tc>
          <w:tcPr>
            <w:tcW w:w="2064" w:type="dxa"/>
            <w:shd w:val="clear" w:color="000000" w:fill="FFFFFF"/>
            <w:vAlign w:val="center"/>
          </w:tcPr>
          <w:p w14:paraId="0812927D" w14:textId="77777777" w:rsidR="009E09A1" w:rsidRDefault="00000000">
            <w:pPr>
              <w:widowControl/>
              <w:spacing w:line="240" w:lineRule="auto"/>
              <w:jc w:val="left"/>
              <w:rPr>
                <w:rFonts w:ascii="Times New Roman" w:eastAsia="等线" w:hAnsi="Times New Roman"/>
                <w:kern w:val="0"/>
                <w:sz w:val="18"/>
              </w:rPr>
            </w:pPr>
            <w:r>
              <w:rPr>
                <w:rFonts w:ascii="Times New Roman" w:hAnsi="Times New Roman"/>
                <w:kern w:val="0"/>
                <w:sz w:val="18"/>
              </w:rPr>
              <w:t>异常的，拒收</w:t>
            </w:r>
          </w:p>
        </w:tc>
      </w:tr>
      <w:tr w:rsidR="009E09A1" w14:paraId="238999A1" w14:textId="77777777">
        <w:trPr>
          <w:trHeight w:val="20"/>
          <w:jc w:val="center"/>
        </w:trPr>
        <w:tc>
          <w:tcPr>
            <w:tcW w:w="1555" w:type="dxa"/>
            <w:shd w:val="clear" w:color="000000" w:fill="FFFFFF"/>
            <w:vAlign w:val="center"/>
          </w:tcPr>
          <w:p w14:paraId="17D9CA55" w14:textId="77777777" w:rsidR="009E09A1" w:rsidRDefault="00000000">
            <w:pPr>
              <w:widowControl/>
              <w:spacing w:line="240" w:lineRule="auto"/>
              <w:jc w:val="left"/>
              <w:rPr>
                <w:rFonts w:ascii="Times New Roman" w:eastAsia="等线" w:hAnsi="Times New Roman"/>
                <w:color w:val="0F1115"/>
                <w:kern w:val="0"/>
                <w:sz w:val="18"/>
              </w:rPr>
            </w:pPr>
            <w:r>
              <w:rPr>
                <w:rFonts w:ascii="Times New Roman" w:hAnsi="Times New Roman"/>
                <w:color w:val="0F1115"/>
                <w:kern w:val="0"/>
                <w:sz w:val="18"/>
              </w:rPr>
              <w:t>温度</w:t>
            </w:r>
          </w:p>
        </w:tc>
        <w:tc>
          <w:tcPr>
            <w:tcW w:w="4252" w:type="dxa"/>
            <w:shd w:val="clear" w:color="000000" w:fill="FFFFFF"/>
            <w:vAlign w:val="center"/>
          </w:tcPr>
          <w:p w14:paraId="1933E1F1" w14:textId="77777777" w:rsidR="009E09A1" w:rsidRDefault="00000000">
            <w:pPr>
              <w:widowControl/>
              <w:spacing w:line="240" w:lineRule="auto"/>
              <w:jc w:val="left"/>
              <w:rPr>
                <w:rFonts w:ascii="Times New Roman" w:eastAsia="等线" w:hAnsi="Times New Roman"/>
                <w:color w:val="0F1115"/>
                <w:kern w:val="0"/>
                <w:sz w:val="18"/>
              </w:rPr>
            </w:pPr>
            <w:r>
              <w:rPr>
                <w:rFonts w:ascii="Times New Roman" w:hAnsi="Times New Roman"/>
                <w:color w:val="0F1115"/>
                <w:kern w:val="0"/>
                <w:sz w:val="18"/>
              </w:rPr>
              <w:t>冷藏豆制品表面温度与标签要求不超过</w:t>
            </w:r>
            <w:r>
              <w:rPr>
                <w:rFonts w:ascii="Times New Roman" w:eastAsia="等线" w:hAnsi="Times New Roman"/>
                <w:color w:val="0F1115"/>
                <w:kern w:val="0"/>
                <w:sz w:val="18"/>
              </w:rPr>
              <w:t>+3</w:t>
            </w:r>
            <w:r>
              <w:rPr>
                <w:rFonts w:ascii="Times New Roman" w:hAnsi="Times New Roman"/>
                <w:color w:val="0F1115"/>
                <w:kern w:val="0"/>
                <w:sz w:val="18"/>
              </w:rPr>
              <w:t>℃</w:t>
            </w:r>
          </w:p>
        </w:tc>
        <w:tc>
          <w:tcPr>
            <w:tcW w:w="1701" w:type="dxa"/>
            <w:shd w:val="clear" w:color="000000" w:fill="FFFFFF"/>
            <w:vAlign w:val="center"/>
          </w:tcPr>
          <w:p w14:paraId="766FA3D4" w14:textId="77777777" w:rsidR="009E09A1" w:rsidRDefault="00000000">
            <w:pPr>
              <w:widowControl/>
              <w:spacing w:line="240" w:lineRule="auto"/>
              <w:jc w:val="left"/>
              <w:rPr>
                <w:rFonts w:ascii="Times New Roman" w:eastAsia="等线" w:hAnsi="Times New Roman"/>
                <w:color w:val="0F1115"/>
                <w:kern w:val="0"/>
                <w:sz w:val="18"/>
              </w:rPr>
            </w:pPr>
            <w:r>
              <w:rPr>
                <w:rFonts w:ascii="Times New Roman" w:hAnsi="Times New Roman"/>
                <w:color w:val="0F1115"/>
                <w:kern w:val="0"/>
                <w:sz w:val="18"/>
              </w:rPr>
              <w:t>红外测温仪</w:t>
            </w:r>
          </w:p>
        </w:tc>
        <w:tc>
          <w:tcPr>
            <w:tcW w:w="2064" w:type="dxa"/>
            <w:shd w:val="clear" w:color="000000" w:fill="FFFFFF"/>
            <w:vAlign w:val="center"/>
          </w:tcPr>
          <w:p w14:paraId="33ECEE95" w14:textId="77777777" w:rsidR="009E09A1" w:rsidRDefault="00000000">
            <w:pPr>
              <w:widowControl/>
              <w:spacing w:line="240" w:lineRule="auto"/>
              <w:jc w:val="left"/>
              <w:rPr>
                <w:rFonts w:ascii="Times New Roman" w:eastAsia="等线" w:hAnsi="Times New Roman"/>
                <w:kern w:val="0"/>
                <w:sz w:val="18"/>
              </w:rPr>
            </w:pPr>
            <w:r>
              <w:rPr>
                <w:rFonts w:ascii="Times New Roman" w:hAnsi="Times New Roman"/>
                <w:kern w:val="0"/>
                <w:sz w:val="18"/>
              </w:rPr>
              <w:t>超温的，拒收</w:t>
            </w:r>
          </w:p>
        </w:tc>
      </w:tr>
    </w:tbl>
    <w:p w14:paraId="70D7849C" w14:textId="77777777" w:rsidR="009E09A1" w:rsidRDefault="009E09A1">
      <w:pPr>
        <w:spacing w:line="360" w:lineRule="auto"/>
      </w:pPr>
    </w:p>
    <w:p w14:paraId="17074DAF" w14:textId="77777777" w:rsidR="009E09A1" w:rsidRDefault="00000000">
      <w:pPr>
        <w:pStyle w:val="aff4"/>
        <w:spacing w:before="120" w:after="120"/>
      </w:pPr>
      <w:bookmarkStart w:id="157" w:name="_Toc239102384"/>
      <w:bookmarkStart w:id="158" w:name="_Toc238157871"/>
      <w:r>
        <w:t>净菜验收标准</w:t>
      </w:r>
      <w:bookmarkEnd w:id="157"/>
      <w:bookmarkEnd w:id="158"/>
    </w:p>
    <w:p w14:paraId="0E3BF38A" w14:textId="77777777" w:rsidR="009E09A1" w:rsidRDefault="00000000">
      <w:pPr>
        <w:pStyle w:val="afffff7"/>
        <w:ind w:firstLine="420"/>
      </w:pPr>
      <w:r>
        <w:rPr>
          <w:rFonts w:hint="eastAsia"/>
        </w:rPr>
        <w:t>净菜验收标准见表</w:t>
      </w:r>
      <w:r>
        <w:rPr>
          <w:rFonts w:hint="eastAsia"/>
        </w:rPr>
        <w:t>D.8</w:t>
      </w:r>
      <w:r>
        <w:rPr>
          <w:rFonts w:hint="eastAsia"/>
        </w:rPr>
        <w:t>。</w:t>
      </w:r>
    </w:p>
    <w:p w14:paraId="2CFABB1E" w14:textId="77777777" w:rsidR="009E09A1" w:rsidRDefault="00000000">
      <w:pPr>
        <w:widowControl/>
        <w:adjustRightInd/>
        <w:spacing w:line="240" w:lineRule="auto"/>
        <w:jc w:val="left"/>
        <w:rPr>
          <w:rFonts w:ascii="Times New Roman" w:hAnsi="Times New Roman"/>
          <w:kern w:val="0"/>
          <w:szCs w:val="20"/>
        </w:rPr>
      </w:pPr>
      <w:r>
        <w:br w:type="page"/>
      </w:r>
    </w:p>
    <w:p w14:paraId="29E93A67" w14:textId="77777777" w:rsidR="009E09A1" w:rsidRDefault="00000000">
      <w:pPr>
        <w:pStyle w:val="aff"/>
        <w:numPr>
          <w:ilvl w:val="0"/>
          <w:numId w:val="0"/>
        </w:numPr>
        <w:spacing w:before="120" w:after="120"/>
      </w:pPr>
      <w:r>
        <w:rPr>
          <w:rFonts w:hint="eastAsia"/>
        </w:rPr>
        <w:lastRenderedPageBreak/>
        <w:t>表D.8  净菜验收标准</w:t>
      </w:r>
    </w:p>
    <w:tbl>
      <w:tblPr>
        <w:tblW w:w="9544"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shd w:val="clear" w:color="000000" w:fill="FFFFFF"/>
        <w:tblCellMar>
          <w:left w:w="100" w:type="dxa"/>
          <w:right w:w="100" w:type="dxa"/>
        </w:tblCellMar>
        <w:tblLook w:val="04A0" w:firstRow="1" w:lastRow="0" w:firstColumn="1" w:lastColumn="0" w:noHBand="0" w:noVBand="1"/>
      </w:tblPr>
      <w:tblGrid>
        <w:gridCol w:w="1555"/>
        <w:gridCol w:w="4252"/>
        <w:gridCol w:w="1701"/>
        <w:gridCol w:w="2036"/>
      </w:tblGrid>
      <w:tr w:rsidR="009E09A1" w14:paraId="51A42686" w14:textId="77777777">
        <w:trPr>
          <w:trHeight w:val="20"/>
          <w:jc w:val="center"/>
        </w:trPr>
        <w:tc>
          <w:tcPr>
            <w:tcW w:w="1555" w:type="dxa"/>
            <w:tcBorders>
              <w:top w:val="single" w:sz="8" w:space="0" w:color="auto"/>
              <w:bottom w:val="single" w:sz="8" w:space="0" w:color="auto"/>
            </w:tcBorders>
            <w:shd w:val="clear" w:color="000000" w:fill="FFFFFF"/>
            <w:vAlign w:val="center"/>
          </w:tcPr>
          <w:p w14:paraId="73724659" w14:textId="77777777" w:rsidR="009E09A1" w:rsidRDefault="00000000">
            <w:pPr>
              <w:widowControl/>
              <w:spacing w:line="240" w:lineRule="auto"/>
              <w:jc w:val="center"/>
              <w:rPr>
                <w:rFonts w:eastAsia="等线"/>
                <w:color w:val="0F1115"/>
                <w:kern w:val="0"/>
                <w:sz w:val="18"/>
              </w:rPr>
            </w:pPr>
            <w:r>
              <w:rPr>
                <w:rFonts w:ascii="宋体" w:hAnsi="宋体"/>
                <w:color w:val="0F1115"/>
                <w:kern w:val="0"/>
                <w:sz w:val="18"/>
              </w:rPr>
              <w:t>验收项目</w:t>
            </w:r>
          </w:p>
        </w:tc>
        <w:tc>
          <w:tcPr>
            <w:tcW w:w="4252" w:type="dxa"/>
            <w:tcBorders>
              <w:top w:val="single" w:sz="8" w:space="0" w:color="auto"/>
              <w:bottom w:val="single" w:sz="8" w:space="0" w:color="auto"/>
            </w:tcBorders>
            <w:shd w:val="clear" w:color="000000" w:fill="FFFFFF"/>
            <w:vAlign w:val="center"/>
          </w:tcPr>
          <w:p w14:paraId="0201C8BC" w14:textId="77777777" w:rsidR="009E09A1" w:rsidRDefault="00000000">
            <w:pPr>
              <w:widowControl/>
              <w:spacing w:line="240" w:lineRule="auto"/>
              <w:jc w:val="center"/>
              <w:rPr>
                <w:rFonts w:eastAsia="等线"/>
                <w:color w:val="0F1115"/>
                <w:kern w:val="0"/>
                <w:sz w:val="18"/>
              </w:rPr>
            </w:pPr>
            <w:r>
              <w:rPr>
                <w:rFonts w:ascii="宋体" w:hAnsi="宋体"/>
                <w:color w:val="0F1115"/>
                <w:kern w:val="0"/>
                <w:sz w:val="18"/>
              </w:rPr>
              <w:t>验收标准</w:t>
            </w:r>
          </w:p>
        </w:tc>
        <w:tc>
          <w:tcPr>
            <w:tcW w:w="1701" w:type="dxa"/>
            <w:tcBorders>
              <w:top w:val="single" w:sz="8" w:space="0" w:color="auto"/>
              <w:bottom w:val="single" w:sz="8" w:space="0" w:color="auto"/>
            </w:tcBorders>
            <w:shd w:val="clear" w:color="000000" w:fill="FFFFFF"/>
            <w:vAlign w:val="center"/>
          </w:tcPr>
          <w:p w14:paraId="197E8647" w14:textId="77777777" w:rsidR="009E09A1" w:rsidRDefault="00000000">
            <w:pPr>
              <w:widowControl/>
              <w:spacing w:line="240" w:lineRule="auto"/>
              <w:jc w:val="center"/>
              <w:rPr>
                <w:rFonts w:eastAsia="等线"/>
                <w:color w:val="0F1115"/>
                <w:kern w:val="0"/>
                <w:sz w:val="18"/>
              </w:rPr>
            </w:pPr>
            <w:r>
              <w:rPr>
                <w:rFonts w:ascii="宋体" w:hAnsi="宋体"/>
                <w:color w:val="0F1115"/>
                <w:kern w:val="0"/>
                <w:sz w:val="18"/>
              </w:rPr>
              <w:t>判定方法</w:t>
            </w:r>
          </w:p>
        </w:tc>
        <w:tc>
          <w:tcPr>
            <w:tcW w:w="2036" w:type="dxa"/>
            <w:tcBorders>
              <w:top w:val="single" w:sz="8" w:space="0" w:color="auto"/>
              <w:bottom w:val="single" w:sz="8" w:space="0" w:color="auto"/>
            </w:tcBorders>
            <w:shd w:val="clear" w:color="000000" w:fill="FFFFFF"/>
            <w:vAlign w:val="center"/>
          </w:tcPr>
          <w:p w14:paraId="25F20B31" w14:textId="77777777" w:rsidR="009E09A1" w:rsidRDefault="00000000">
            <w:pPr>
              <w:widowControl/>
              <w:spacing w:line="240" w:lineRule="auto"/>
              <w:jc w:val="center"/>
              <w:rPr>
                <w:rFonts w:eastAsia="等线"/>
                <w:kern w:val="0"/>
                <w:sz w:val="18"/>
              </w:rPr>
            </w:pPr>
            <w:r>
              <w:rPr>
                <w:rFonts w:ascii="宋体" w:hAnsi="宋体"/>
                <w:kern w:val="0"/>
                <w:sz w:val="18"/>
              </w:rPr>
              <w:t>不合格处理</w:t>
            </w:r>
          </w:p>
        </w:tc>
      </w:tr>
      <w:tr w:rsidR="009E09A1" w14:paraId="0BA30456" w14:textId="77777777">
        <w:trPr>
          <w:trHeight w:val="20"/>
          <w:jc w:val="center"/>
        </w:trPr>
        <w:tc>
          <w:tcPr>
            <w:tcW w:w="1555" w:type="dxa"/>
            <w:tcBorders>
              <w:top w:val="single" w:sz="8" w:space="0" w:color="auto"/>
            </w:tcBorders>
            <w:shd w:val="clear" w:color="000000" w:fill="FFFFFF"/>
            <w:vAlign w:val="center"/>
          </w:tcPr>
          <w:p w14:paraId="2166C6B6"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资质文件</w:t>
            </w:r>
          </w:p>
        </w:tc>
        <w:tc>
          <w:tcPr>
            <w:tcW w:w="4252" w:type="dxa"/>
            <w:tcBorders>
              <w:top w:val="single" w:sz="8" w:space="0" w:color="auto"/>
            </w:tcBorders>
            <w:shd w:val="clear" w:color="000000" w:fill="FFFFFF"/>
            <w:vAlign w:val="center"/>
          </w:tcPr>
          <w:p w14:paraId="7EE1FA65"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加工企业食品经营许可证、同批次检测报告</w:t>
            </w:r>
          </w:p>
        </w:tc>
        <w:tc>
          <w:tcPr>
            <w:tcW w:w="1701" w:type="dxa"/>
            <w:tcBorders>
              <w:top w:val="single" w:sz="8" w:space="0" w:color="auto"/>
            </w:tcBorders>
            <w:shd w:val="clear" w:color="000000" w:fill="FFFFFF"/>
            <w:vAlign w:val="center"/>
          </w:tcPr>
          <w:p w14:paraId="3E50036E"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核对</w:t>
            </w:r>
          </w:p>
        </w:tc>
        <w:tc>
          <w:tcPr>
            <w:tcW w:w="2036" w:type="dxa"/>
            <w:tcBorders>
              <w:top w:val="single" w:sz="8" w:space="0" w:color="auto"/>
            </w:tcBorders>
            <w:shd w:val="clear" w:color="000000" w:fill="FFFFFF"/>
            <w:vAlign w:val="center"/>
          </w:tcPr>
          <w:p w14:paraId="1EA06DDA" w14:textId="77777777" w:rsidR="009E09A1" w:rsidRDefault="00000000">
            <w:pPr>
              <w:widowControl/>
              <w:spacing w:line="240" w:lineRule="auto"/>
              <w:jc w:val="left"/>
              <w:rPr>
                <w:rFonts w:eastAsia="等线"/>
                <w:kern w:val="0"/>
                <w:sz w:val="18"/>
              </w:rPr>
            </w:pPr>
            <w:r>
              <w:rPr>
                <w:rFonts w:ascii="宋体" w:hAnsi="宋体"/>
                <w:kern w:val="0"/>
                <w:sz w:val="18"/>
              </w:rPr>
              <w:t>缺失的，拒收</w:t>
            </w:r>
          </w:p>
        </w:tc>
      </w:tr>
      <w:tr w:rsidR="009E09A1" w14:paraId="1F87BA6E" w14:textId="77777777">
        <w:trPr>
          <w:trHeight w:val="20"/>
          <w:jc w:val="center"/>
        </w:trPr>
        <w:tc>
          <w:tcPr>
            <w:tcW w:w="1555" w:type="dxa"/>
            <w:shd w:val="clear" w:color="000000" w:fill="FFFFFF"/>
            <w:vAlign w:val="center"/>
          </w:tcPr>
          <w:p w14:paraId="07EA1D4E"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包装</w:t>
            </w:r>
          </w:p>
        </w:tc>
        <w:tc>
          <w:tcPr>
            <w:tcW w:w="4252" w:type="dxa"/>
            <w:shd w:val="clear" w:color="000000" w:fill="FFFFFF"/>
            <w:vAlign w:val="center"/>
          </w:tcPr>
          <w:p w14:paraId="3B72E672"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真空包装完好、无破损、无漏气</w:t>
            </w:r>
          </w:p>
        </w:tc>
        <w:tc>
          <w:tcPr>
            <w:tcW w:w="1701" w:type="dxa"/>
            <w:shd w:val="clear" w:color="000000" w:fill="FFFFFF"/>
            <w:vAlign w:val="center"/>
          </w:tcPr>
          <w:p w14:paraId="41FF643A"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目测</w:t>
            </w:r>
          </w:p>
        </w:tc>
        <w:tc>
          <w:tcPr>
            <w:tcW w:w="2036" w:type="dxa"/>
            <w:shd w:val="clear" w:color="000000" w:fill="FFFFFF"/>
            <w:vAlign w:val="center"/>
          </w:tcPr>
          <w:p w14:paraId="7DB4E37A" w14:textId="77777777" w:rsidR="009E09A1" w:rsidRDefault="00000000">
            <w:pPr>
              <w:widowControl/>
              <w:spacing w:line="240" w:lineRule="auto"/>
              <w:jc w:val="left"/>
              <w:rPr>
                <w:rFonts w:eastAsia="等线"/>
                <w:kern w:val="0"/>
                <w:sz w:val="18"/>
              </w:rPr>
            </w:pPr>
            <w:r>
              <w:rPr>
                <w:rFonts w:ascii="宋体" w:hAnsi="宋体"/>
                <w:kern w:val="0"/>
                <w:sz w:val="18"/>
              </w:rPr>
              <w:t>破损或漏气的，拒收</w:t>
            </w:r>
          </w:p>
        </w:tc>
      </w:tr>
      <w:tr w:rsidR="009E09A1" w14:paraId="3D39BDCA" w14:textId="77777777">
        <w:trPr>
          <w:trHeight w:val="20"/>
          <w:jc w:val="center"/>
        </w:trPr>
        <w:tc>
          <w:tcPr>
            <w:tcW w:w="1555" w:type="dxa"/>
            <w:shd w:val="clear" w:color="000000" w:fill="FFFFFF"/>
            <w:vAlign w:val="center"/>
          </w:tcPr>
          <w:p w14:paraId="3507D239"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标签</w:t>
            </w:r>
          </w:p>
        </w:tc>
        <w:tc>
          <w:tcPr>
            <w:tcW w:w="4252" w:type="dxa"/>
            <w:shd w:val="clear" w:color="000000" w:fill="FFFFFF"/>
            <w:vAlign w:val="center"/>
          </w:tcPr>
          <w:p w14:paraId="08189A65" w14:textId="77777777" w:rsidR="009E09A1" w:rsidRDefault="00000000">
            <w:pPr>
              <w:widowControl/>
              <w:spacing w:line="240" w:lineRule="auto"/>
              <w:jc w:val="left"/>
              <w:rPr>
                <w:rFonts w:ascii="Times New Roman" w:eastAsia="等线" w:hAnsi="Times New Roman"/>
                <w:color w:val="0F1115"/>
                <w:kern w:val="0"/>
                <w:sz w:val="18"/>
              </w:rPr>
            </w:pPr>
            <w:r>
              <w:rPr>
                <w:rFonts w:ascii="Times New Roman" w:hAnsi="Times New Roman"/>
                <w:color w:val="0F1115"/>
                <w:kern w:val="0"/>
                <w:sz w:val="18"/>
              </w:rPr>
              <w:t>品名、产地、加工日期、</w:t>
            </w:r>
            <w:r>
              <w:rPr>
                <w:rFonts w:ascii="Times New Roman" w:hAnsi="Times New Roman"/>
                <w:color w:val="000000" w:themeColor="text1"/>
                <w:kern w:val="0"/>
                <w:sz w:val="18"/>
              </w:rPr>
              <w:t>保质期（不超过</w:t>
            </w:r>
            <w:r>
              <w:rPr>
                <w:rFonts w:ascii="Times New Roman" w:hAnsi="Times New Roman"/>
                <w:color w:val="000000" w:themeColor="text1"/>
                <w:kern w:val="0"/>
                <w:sz w:val="18"/>
              </w:rPr>
              <w:t>72h</w:t>
            </w:r>
            <w:r>
              <w:rPr>
                <w:rFonts w:ascii="Times New Roman" w:hAnsi="Times New Roman"/>
                <w:color w:val="000000" w:themeColor="text1"/>
                <w:kern w:val="0"/>
                <w:sz w:val="18"/>
              </w:rPr>
              <w:t>）、储存条件、加工企业信息</w:t>
            </w:r>
          </w:p>
        </w:tc>
        <w:tc>
          <w:tcPr>
            <w:tcW w:w="1701" w:type="dxa"/>
            <w:shd w:val="clear" w:color="000000" w:fill="FFFFFF"/>
            <w:vAlign w:val="center"/>
          </w:tcPr>
          <w:p w14:paraId="32E7C552"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核对</w:t>
            </w:r>
          </w:p>
        </w:tc>
        <w:tc>
          <w:tcPr>
            <w:tcW w:w="2036" w:type="dxa"/>
            <w:shd w:val="clear" w:color="000000" w:fill="FFFFFF"/>
            <w:vAlign w:val="center"/>
          </w:tcPr>
          <w:p w14:paraId="0089B036" w14:textId="77777777" w:rsidR="009E09A1" w:rsidRDefault="00000000">
            <w:pPr>
              <w:widowControl/>
              <w:spacing w:line="240" w:lineRule="auto"/>
              <w:jc w:val="left"/>
              <w:rPr>
                <w:rFonts w:eastAsia="等线"/>
                <w:kern w:val="0"/>
                <w:sz w:val="18"/>
              </w:rPr>
            </w:pPr>
            <w:r>
              <w:rPr>
                <w:rFonts w:ascii="宋体" w:hAnsi="宋体"/>
                <w:kern w:val="0"/>
                <w:sz w:val="18"/>
              </w:rPr>
              <w:t>信息不全的，拒收</w:t>
            </w:r>
          </w:p>
        </w:tc>
      </w:tr>
      <w:tr w:rsidR="009E09A1" w14:paraId="370DF5D0" w14:textId="77777777">
        <w:trPr>
          <w:trHeight w:val="20"/>
          <w:jc w:val="center"/>
        </w:trPr>
        <w:tc>
          <w:tcPr>
            <w:tcW w:w="1555" w:type="dxa"/>
            <w:shd w:val="clear" w:color="000000" w:fill="FFFFFF"/>
            <w:vAlign w:val="center"/>
          </w:tcPr>
          <w:p w14:paraId="6B32D4BC"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温度</w:t>
            </w:r>
          </w:p>
        </w:tc>
        <w:tc>
          <w:tcPr>
            <w:tcW w:w="4252" w:type="dxa"/>
            <w:shd w:val="clear" w:color="000000" w:fill="FFFFFF"/>
            <w:vAlign w:val="center"/>
          </w:tcPr>
          <w:p w14:paraId="18181A40" w14:textId="77777777" w:rsidR="009E09A1" w:rsidRDefault="00000000">
            <w:pPr>
              <w:widowControl/>
              <w:spacing w:line="240" w:lineRule="auto"/>
              <w:jc w:val="left"/>
              <w:rPr>
                <w:rFonts w:ascii="Times New Roman" w:eastAsia="等线" w:hAnsi="Times New Roman"/>
                <w:color w:val="0F1115"/>
                <w:kern w:val="0"/>
                <w:sz w:val="18"/>
              </w:rPr>
            </w:pPr>
            <w:r>
              <w:rPr>
                <w:rFonts w:ascii="Times New Roman" w:hAnsi="Times New Roman"/>
                <w:color w:val="0F1115"/>
                <w:kern w:val="0"/>
                <w:sz w:val="18"/>
              </w:rPr>
              <w:t>配送温度</w:t>
            </w:r>
            <w:r>
              <w:rPr>
                <w:rFonts w:ascii="Times New Roman" w:eastAsia="等线" w:hAnsi="Times New Roman"/>
                <w:color w:val="0F1115"/>
                <w:kern w:val="0"/>
                <w:sz w:val="18"/>
              </w:rPr>
              <w:t>0</w:t>
            </w:r>
            <w:r>
              <w:rPr>
                <w:rFonts w:ascii="Times New Roman" w:hAnsi="Times New Roman"/>
                <w:color w:val="0F1115"/>
                <w:kern w:val="0"/>
                <w:sz w:val="18"/>
              </w:rPr>
              <w:t>℃</w:t>
            </w:r>
            <w:r>
              <w:rPr>
                <w:rFonts w:ascii="Times New Roman" w:hAnsi="Times New Roman"/>
                <w:color w:val="0F1115"/>
                <w:kern w:val="0"/>
                <w:sz w:val="18"/>
              </w:rPr>
              <w:t>～</w:t>
            </w:r>
            <w:r>
              <w:rPr>
                <w:rFonts w:ascii="Times New Roman" w:eastAsia="等线" w:hAnsi="Times New Roman"/>
                <w:color w:val="0F1115"/>
                <w:kern w:val="0"/>
                <w:sz w:val="18"/>
              </w:rPr>
              <w:t>4</w:t>
            </w:r>
            <w:r>
              <w:rPr>
                <w:rFonts w:ascii="Times New Roman" w:hAnsi="Times New Roman"/>
                <w:color w:val="0F1115"/>
                <w:kern w:val="0"/>
                <w:sz w:val="18"/>
              </w:rPr>
              <w:t>℃</w:t>
            </w:r>
            <w:r>
              <w:rPr>
                <w:rFonts w:ascii="Times New Roman" w:hAnsi="Times New Roman"/>
                <w:color w:val="0F1115"/>
                <w:kern w:val="0"/>
                <w:sz w:val="18"/>
              </w:rPr>
              <w:t>，实测不超过</w:t>
            </w:r>
            <w:r>
              <w:rPr>
                <w:rFonts w:ascii="Times New Roman" w:eastAsia="等线" w:hAnsi="Times New Roman"/>
                <w:color w:val="0F1115"/>
                <w:kern w:val="0"/>
                <w:sz w:val="18"/>
              </w:rPr>
              <w:t>4</w:t>
            </w:r>
            <w:r>
              <w:rPr>
                <w:rFonts w:ascii="Times New Roman" w:hAnsi="Times New Roman"/>
                <w:color w:val="0F1115"/>
                <w:kern w:val="0"/>
                <w:sz w:val="18"/>
              </w:rPr>
              <w:t>℃</w:t>
            </w:r>
          </w:p>
        </w:tc>
        <w:tc>
          <w:tcPr>
            <w:tcW w:w="1701" w:type="dxa"/>
            <w:shd w:val="clear" w:color="000000" w:fill="FFFFFF"/>
            <w:vAlign w:val="center"/>
          </w:tcPr>
          <w:p w14:paraId="6FB3B6BB"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红外测温仪</w:t>
            </w:r>
          </w:p>
        </w:tc>
        <w:tc>
          <w:tcPr>
            <w:tcW w:w="2036" w:type="dxa"/>
            <w:shd w:val="clear" w:color="000000" w:fill="FFFFFF"/>
            <w:vAlign w:val="center"/>
          </w:tcPr>
          <w:p w14:paraId="5C760796" w14:textId="77777777" w:rsidR="009E09A1" w:rsidRDefault="00000000">
            <w:pPr>
              <w:widowControl/>
              <w:spacing w:line="240" w:lineRule="auto"/>
              <w:jc w:val="left"/>
              <w:rPr>
                <w:rFonts w:eastAsia="等线"/>
                <w:kern w:val="0"/>
                <w:sz w:val="18"/>
              </w:rPr>
            </w:pPr>
            <w:r>
              <w:rPr>
                <w:rFonts w:ascii="宋体" w:hAnsi="宋体"/>
                <w:kern w:val="0"/>
                <w:sz w:val="18"/>
              </w:rPr>
              <w:t>超温的，拒收</w:t>
            </w:r>
          </w:p>
        </w:tc>
      </w:tr>
      <w:tr w:rsidR="009E09A1" w14:paraId="3DD28AA1" w14:textId="77777777">
        <w:trPr>
          <w:trHeight w:val="20"/>
          <w:jc w:val="center"/>
        </w:trPr>
        <w:tc>
          <w:tcPr>
            <w:tcW w:w="1555" w:type="dxa"/>
            <w:shd w:val="clear" w:color="000000" w:fill="FFFFFF"/>
            <w:vAlign w:val="center"/>
          </w:tcPr>
          <w:p w14:paraId="2D9BEAC1"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感官</w:t>
            </w:r>
          </w:p>
        </w:tc>
        <w:tc>
          <w:tcPr>
            <w:tcW w:w="4252" w:type="dxa"/>
            <w:shd w:val="clear" w:color="000000" w:fill="FFFFFF"/>
            <w:vAlign w:val="center"/>
          </w:tcPr>
          <w:p w14:paraId="5189BECF" w14:textId="77777777" w:rsidR="009E09A1" w:rsidRDefault="00000000">
            <w:pPr>
              <w:widowControl/>
              <w:spacing w:line="240" w:lineRule="auto"/>
              <w:jc w:val="left"/>
              <w:rPr>
                <w:rFonts w:ascii="Times New Roman" w:eastAsia="等线" w:hAnsi="Times New Roman"/>
                <w:color w:val="0F1115"/>
                <w:kern w:val="0"/>
                <w:sz w:val="18"/>
              </w:rPr>
            </w:pPr>
            <w:r>
              <w:rPr>
                <w:rFonts w:ascii="Times New Roman" w:hAnsi="Times New Roman"/>
                <w:color w:val="0F1115"/>
                <w:kern w:val="0"/>
                <w:sz w:val="18"/>
              </w:rPr>
              <w:t>色泽鲜亮、无萎蔫、无腐烂、无异味</w:t>
            </w:r>
          </w:p>
        </w:tc>
        <w:tc>
          <w:tcPr>
            <w:tcW w:w="1701" w:type="dxa"/>
            <w:shd w:val="clear" w:color="000000" w:fill="FFFFFF"/>
            <w:vAlign w:val="center"/>
          </w:tcPr>
          <w:p w14:paraId="2C69FD17" w14:textId="77777777" w:rsidR="009E09A1" w:rsidRDefault="00000000">
            <w:pPr>
              <w:widowControl/>
              <w:spacing w:line="240" w:lineRule="auto"/>
              <w:jc w:val="left"/>
              <w:rPr>
                <w:rFonts w:eastAsia="等线"/>
                <w:color w:val="0F1115"/>
                <w:kern w:val="0"/>
                <w:sz w:val="18"/>
              </w:rPr>
            </w:pPr>
            <w:r>
              <w:rPr>
                <w:rFonts w:ascii="宋体" w:hAnsi="宋体"/>
                <w:color w:val="0F1115"/>
                <w:kern w:val="0"/>
                <w:sz w:val="18"/>
              </w:rPr>
              <w:t>目测、鼻嗅</w:t>
            </w:r>
          </w:p>
        </w:tc>
        <w:tc>
          <w:tcPr>
            <w:tcW w:w="2036" w:type="dxa"/>
            <w:shd w:val="clear" w:color="000000" w:fill="FFFFFF"/>
            <w:vAlign w:val="center"/>
          </w:tcPr>
          <w:p w14:paraId="791F38CA" w14:textId="77777777" w:rsidR="009E09A1" w:rsidRDefault="00000000">
            <w:pPr>
              <w:widowControl/>
              <w:spacing w:line="240" w:lineRule="auto"/>
              <w:jc w:val="left"/>
              <w:rPr>
                <w:rFonts w:eastAsia="等线"/>
                <w:kern w:val="0"/>
                <w:sz w:val="18"/>
              </w:rPr>
            </w:pPr>
            <w:r>
              <w:rPr>
                <w:rFonts w:ascii="宋体" w:hAnsi="宋体"/>
                <w:kern w:val="0"/>
                <w:sz w:val="18"/>
              </w:rPr>
              <w:t>异常的，拒收</w:t>
            </w:r>
          </w:p>
        </w:tc>
      </w:tr>
    </w:tbl>
    <w:p w14:paraId="511D1608" w14:textId="77777777" w:rsidR="009E09A1" w:rsidRDefault="009E09A1">
      <w:pPr>
        <w:pStyle w:val="afffff7"/>
        <w:ind w:firstLine="420"/>
      </w:pPr>
    </w:p>
    <w:p w14:paraId="63E31F0D" w14:textId="77777777" w:rsidR="009E09A1" w:rsidRDefault="00000000">
      <w:pPr>
        <w:widowControl/>
        <w:adjustRightInd/>
        <w:spacing w:line="240" w:lineRule="auto"/>
        <w:jc w:val="left"/>
        <w:rPr>
          <w:rFonts w:ascii="Times New Roman" w:hAnsi="Times New Roman"/>
          <w:kern w:val="0"/>
          <w:szCs w:val="20"/>
        </w:rPr>
      </w:pPr>
      <w:r>
        <w:br w:type="page"/>
      </w:r>
    </w:p>
    <w:p w14:paraId="1B2B1004" w14:textId="77777777" w:rsidR="009E09A1" w:rsidRDefault="009E09A1">
      <w:pPr>
        <w:pStyle w:val="afe"/>
      </w:pPr>
    </w:p>
    <w:p w14:paraId="5E121835" w14:textId="77777777" w:rsidR="009E09A1" w:rsidRDefault="009E09A1">
      <w:pPr>
        <w:pStyle w:val="af8"/>
        <w:rPr>
          <w:rFonts w:hint="eastAsia"/>
        </w:rPr>
      </w:pPr>
    </w:p>
    <w:p w14:paraId="77379047" w14:textId="77777777" w:rsidR="009E09A1" w:rsidRDefault="009E09A1">
      <w:pPr>
        <w:pStyle w:val="afe"/>
      </w:pPr>
    </w:p>
    <w:p w14:paraId="29A6EAA2" w14:textId="77777777" w:rsidR="009E09A1" w:rsidRDefault="009E09A1">
      <w:pPr>
        <w:pStyle w:val="af8"/>
        <w:rPr>
          <w:rFonts w:hint="eastAsia"/>
        </w:rPr>
      </w:pPr>
    </w:p>
    <w:p w14:paraId="0383FFA1" w14:textId="77777777" w:rsidR="009E09A1" w:rsidRDefault="009E09A1">
      <w:pPr>
        <w:pStyle w:val="af8"/>
        <w:rPr>
          <w:rFonts w:hint="eastAsia"/>
        </w:rPr>
      </w:pPr>
    </w:p>
    <w:p w14:paraId="79F26E7E" w14:textId="77777777" w:rsidR="009E09A1" w:rsidRDefault="009E09A1">
      <w:pPr>
        <w:pStyle w:val="afe"/>
      </w:pPr>
    </w:p>
    <w:p w14:paraId="6485E204" w14:textId="77777777" w:rsidR="009E09A1" w:rsidRDefault="009E09A1">
      <w:pPr>
        <w:pStyle w:val="af8"/>
        <w:rPr>
          <w:rFonts w:hint="eastAsia"/>
        </w:rPr>
      </w:pPr>
    </w:p>
    <w:p w14:paraId="7F3C923C" w14:textId="77777777" w:rsidR="009E09A1" w:rsidRDefault="009E09A1">
      <w:pPr>
        <w:pStyle w:val="afe"/>
      </w:pPr>
    </w:p>
    <w:p w14:paraId="51C2FF62" w14:textId="77777777" w:rsidR="009E09A1" w:rsidRDefault="00000000">
      <w:pPr>
        <w:pStyle w:val="aff3"/>
        <w:spacing w:after="120"/>
        <w:ind w:left="0"/>
      </w:pPr>
      <w:r>
        <w:br/>
      </w:r>
      <w:bookmarkStart w:id="159" w:name="_Toc239102555"/>
      <w:bookmarkStart w:id="160" w:name="_Toc239102401"/>
      <w:bookmarkStart w:id="161" w:name="_Toc244603189"/>
      <w:r>
        <w:rPr>
          <w:rFonts w:hint="eastAsia"/>
        </w:rPr>
        <w:t>（规范性）</w:t>
      </w:r>
      <w:r>
        <w:br/>
      </w:r>
      <w:r>
        <w:rPr>
          <w:rFonts w:hint="eastAsia"/>
        </w:rPr>
        <w:t>仓储物流运输检查表</w:t>
      </w:r>
      <w:bookmarkEnd w:id="159"/>
      <w:bookmarkEnd w:id="160"/>
      <w:bookmarkEnd w:id="161"/>
    </w:p>
    <w:p w14:paraId="40CC288B" w14:textId="77777777" w:rsidR="009E09A1" w:rsidRDefault="00000000">
      <w:pPr>
        <w:pStyle w:val="affffffffffa"/>
        <w:rPr>
          <w:rFonts w:ascii="Times New Roman" w:eastAsia="黑体"/>
        </w:rPr>
      </w:pPr>
      <w:r>
        <w:rPr>
          <w:rFonts w:ascii="Times New Roman" w:eastAsia="黑体"/>
        </w:rPr>
        <w:t>仓储物流运输检查表</w:t>
      </w:r>
    </w:p>
    <w:p w14:paraId="733C4372" w14:textId="77777777" w:rsidR="009E09A1" w:rsidRDefault="00000000">
      <w:pPr>
        <w:pStyle w:val="affffffffffa"/>
        <w:numPr>
          <w:ilvl w:val="0"/>
          <w:numId w:val="0"/>
        </w:numPr>
        <w:ind w:firstLineChars="200" w:firstLine="420"/>
        <w:rPr>
          <w:color w:val="000000" w:themeColor="text1"/>
        </w:rPr>
      </w:pPr>
      <w:r>
        <w:rPr>
          <w:rFonts w:hint="eastAsia"/>
          <w:color w:val="000000" w:themeColor="text1"/>
        </w:rPr>
        <w:t>仓储物流运输检查表见表E.1。</w:t>
      </w:r>
    </w:p>
    <w:p w14:paraId="69F45C48" w14:textId="77777777" w:rsidR="009E09A1" w:rsidRDefault="00000000">
      <w:pPr>
        <w:pStyle w:val="aff"/>
        <w:numPr>
          <w:ilvl w:val="0"/>
          <w:numId w:val="0"/>
        </w:numPr>
        <w:spacing w:before="120" w:after="120"/>
      </w:pPr>
      <w:r>
        <w:rPr>
          <w:rFonts w:hint="eastAsia"/>
        </w:rPr>
        <w:t>表E.1  仓储物流运输检查表</w:t>
      </w:r>
    </w:p>
    <w:tbl>
      <w:tblPr>
        <w:tblW w:w="931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shd w:val="clear" w:color="000000" w:fill="FFFFFF"/>
        <w:tblCellMar>
          <w:left w:w="100" w:type="dxa"/>
          <w:right w:w="100" w:type="dxa"/>
        </w:tblCellMar>
        <w:tblLook w:val="04A0" w:firstRow="1" w:lastRow="0" w:firstColumn="1" w:lastColumn="0" w:noHBand="0" w:noVBand="1"/>
      </w:tblPr>
      <w:tblGrid>
        <w:gridCol w:w="1124"/>
        <w:gridCol w:w="1134"/>
        <w:gridCol w:w="5245"/>
        <w:gridCol w:w="1059"/>
        <w:gridCol w:w="748"/>
      </w:tblGrid>
      <w:tr w:rsidR="009E09A1" w14:paraId="6BC2A4E8" w14:textId="77777777">
        <w:trPr>
          <w:trHeight w:val="20"/>
          <w:jc w:val="center"/>
        </w:trPr>
        <w:tc>
          <w:tcPr>
            <w:tcW w:w="1124" w:type="dxa"/>
            <w:tcBorders>
              <w:top w:val="single" w:sz="8" w:space="0" w:color="auto"/>
              <w:bottom w:val="single" w:sz="8" w:space="0" w:color="auto"/>
            </w:tcBorders>
            <w:shd w:val="clear" w:color="000000" w:fill="FFFFFF"/>
          </w:tcPr>
          <w:p w14:paraId="5E851756" w14:textId="77777777" w:rsidR="009E09A1" w:rsidRDefault="00000000">
            <w:pPr>
              <w:widowControl/>
              <w:spacing w:line="240" w:lineRule="auto"/>
              <w:jc w:val="center"/>
              <w:rPr>
                <w:color w:val="0F1115"/>
                <w:kern w:val="0"/>
                <w:sz w:val="18"/>
              </w:rPr>
            </w:pPr>
            <w:r>
              <w:rPr>
                <w:rFonts w:hint="eastAsia"/>
                <w:color w:val="0F1115"/>
                <w:kern w:val="0"/>
                <w:sz w:val="18"/>
              </w:rPr>
              <w:t>检查目录</w:t>
            </w:r>
          </w:p>
        </w:tc>
        <w:tc>
          <w:tcPr>
            <w:tcW w:w="1134" w:type="dxa"/>
            <w:tcBorders>
              <w:top w:val="single" w:sz="8" w:space="0" w:color="auto"/>
              <w:bottom w:val="single" w:sz="8" w:space="0" w:color="auto"/>
            </w:tcBorders>
            <w:shd w:val="clear" w:color="000000" w:fill="FFFFFF"/>
            <w:vAlign w:val="center"/>
          </w:tcPr>
          <w:p w14:paraId="32DD2EA3" w14:textId="77777777" w:rsidR="009E09A1" w:rsidRDefault="00000000">
            <w:pPr>
              <w:widowControl/>
              <w:spacing w:line="240" w:lineRule="auto"/>
              <w:jc w:val="center"/>
              <w:rPr>
                <w:color w:val="0F1115"/>
                <w:kern w:val="0"/>
                <w:sz w:val="18"/>
              </w:rPr>
            </w:pPr>
            <w:r>
              <w:rPr>
                <w:color w:val="0F1115"/>
                <w:kern w:val="0"/>
                <w:sz w:val="18"/>
              </w:rPr>
              <w:t>子项目</w:t>
            </w:r>
          </w:p>
        </w:tc>
        <w:tc>
          <w:tcPr>
            <w:tcW w:w="5245" w:type="dxa"/>
            <w:tcBorders>
              <w:top w:val="single" w:sz="8" w:space="0" w:color="auto"/>
              <w:bottom w:val="single" w:sz="8" w:space="0" w:color="auto"/>
            </w:tcBorders>
            <w:shd w:val="clear" w:color="000000" w:fill="FFFFFF"/>
            <w:vAlign w:val="center"/>
          </w:tcPr>
          <w:p w14:paraId="6A52E85F" w14:textId="77777777" w:rsidR="009E09A1" w:rsidRDefault="00000000">
            <w:pPr>
              <w:widowControl/>
              <w:spacing w:line="240" w:lineRule="auto"/>
              <w:jc w:val="center"/>
              <w:rPr>
                <w:color w:val="0F1115"/>
                <w:kern w:val="0"/>
                <w:sz w:val="18"/>
              </w:rPr>
            </w:pPr>
            <w:r>
              <w:rPr>
                <w:color w:val="0F1115"/>
                <w:kern w:val="0"/>
                <w:sz w:val="18"/>
              </w:rPr>
              <w:t>检查条目</w:t>
            </w:r>
          </w:p>
        </w:tc>
        <w:tc>
          <w:tcPr>
            <w:tcW w:w="1059" w:type="dxa"/>
            <w:tcBorders>
              <w:top w:val="single" w:sz="8" w:space="0" w:color="auto"/>
              <w:bottom w:val="single" w:sz="8" w:space="0" w:color="auto"/>
            </w:tcBorders>
            <w:shd w:val="clear" w:color="000000" w:fill="FFFFFF"/>
            <w:vAlign w:val="center"/>
          </w:tcPr>
          <w:p w14:paraId="09A97775" w14:textId="77777777" w:rsidR="009E09A1" w:rsidRDefault="00000000">
            <w:pPr>
              <w:widowControl/>
              <w:spacing w:line="240" w:lineRule="auto"/>
              <w:jc w:val="center"/>
              <w:rPr>
                <w:color w:val="0F1115"/>
                <w:kern w:val="0"/>
                <w:sz w:val="18"/>
              </w:rPr>
            </w:pPr>
            <w:r>
              <w:rPr>
                <w:color w:val="0F1115"/>
                <w:kern w:val="0"/>
                <w:sz w:val="18"/>
              </w:rPr>
              <w:t>条目分级</w:t>
            </w:r>
          </w:p>
        </w:tc>
        <w:tc>
          <w:tcPr>
            <w:tcW w:w="748" w:type="dxa"/>
            <w:tcBorders>
              <w:top w:val="single" w:sz="8" w:space="0" w:color="auto"/>
              <w:bottom w:val="single" w:sz="8" w:space="0" w:color="auto"/>
            </w:tcBorders>
            <w:shd w:val="clear" w:color="000000" w:fill="FFFFFF"/>
            <w:vAlign w:val="center"/>
          </w:tcPr>
          <w:p w14:paraId="4558690B" w14:textId="77777777" w:rsidR="009E09A1" w:rsidRDefault="00000000">
            <w:pPr>
              <w:widowControl/>
              <w:spacing w:line="240" w:lineRule="auto"/>
              <w:jc w:val="center"/>
              <w:rPr>
                <w:color w:val="0F1115"/>
                <w:kern w:val="0"/>
                <w:sz w:val="18"/>
              </w:rPr>
            </w:pPr>
            <w:r>
              <w:rPr>
                <w:color w:val="0F1115"/>
                <w:kern w:val="0"/>
                <w:sz w:val="18"/>
              </w:rPr>
              <w:t>分值</w:t>
            </w:r>
          </w:p>
        </w:tc>
      </w:tr>
      <w:tr w:rsidR="009E09A1" w14:paraId="04A698AC" w14:textId="77777777">
        <w:trPr>
          <w:trHeight w:val="20"/>
          <w:jc w:val="center"/>
        </w:trPr>
        <w:tc>
          <w:tcPr>
            <w:tcW w:w="1124" w:type="dxa"/>
            <w:vMerge w:val="restart"/>
            <w:tcBorders>
              <w:top w:val="single" w:sz="8" w:space="0" w:color="auto"/>
            </w:tcBorders>
            <w:shd w:val="clear" w:color="000000" w:fill="FFFFFF"/>
            <w:vAlign w:val="center"/>
          </w:tcPr>
          <w:p w14:paraId="253D5749" w14:textId="77777777" w:rsidR="009E09A1" w:rsidRDefault="00000000">
            <w:pPr>
              <w:widowControl/>
              <w:spacing w:line="240" w:lineRule="auto"/>
              <w:jc w:val="center"/>
              <w:rPr>
                <w:color w:val="0F1115"/>
                <w:kern w:val="0"/>
                <w:sz w:val="18"/>
              </w:rPr>
            </w:pPr>
            <w:r>
              <w:rPr>
                <w:color w:val="0F1115"/>
                <w:kern w:val="0"/>
                <w:sz w:val="18"/>
              </w:rPr>
              <w:t>事前准备</w:t>
            </w:r>
          </w:p>
        </w:tc>
        <w:tc>
          <w:tcPr>
            <w:tcW w:w="1134" w:type="dxa"/>
            <w:tcBorders>
              <w:top w:val="single" w:sz="8" w:space="0" w:color="auto"/>
            </w:tcBorders>
            <w:shd w:val="clear" w:color="000000" w:fill="FFFFFF"/>
            <w:vAlign w:val="center"/>
          </w:tcPr>
          <w:p w14:paraId="3D4A60DD" w14:textId="77777777" w:rsidR="009E09A1" w:rsidRDefault="00000000">
            <w:pPr>
              <w:widowControl/>
              <w:spacing w:line="240" w:lineRule="auto"/>
              <w:jc w:val="left"/>
              <w:rPr>
                <w:color w:val="0F1115"/>
                <w:kern w:val="0"/>
                <w:sz w:val="18"/>
              </w:rPr>
            </w:pPr>
            <w:r>
              <w:rPr>
                <w:color w:val="0F1115"/>
                <w:kern w:val="0"/>
                <w:sz w:val="18"/>
              </w:rPr>
              <w:t>资质审核</w:t>
            </w:r>
          </w:p>
        </w:tc>
        <w:tc>
          <w:tcPr>
            <w:tcW w:w="5245" w:type="dxa"/>
            <w:tcBorders>
              <w:top w:val="single" w:sz="8" w:space="0" w:color="auto"/>
            </w:tcBorders>
            <w:shd w:val="clear" w:color="000000" w:fill="FFFFFF"/>
            <w:vAlign w:val="center"/>
          </w:tcPr>
          <w:p w14:paraId="6972D3DA" w14:textId="77777777" w:rsidR="009E09A1" w:rsidRDefault="00000000">
            <w:pPr>
              <w:widowControl/>
              <w:spacing w:line="240" w:lineRule="auto"/>
              <w:jc w:val="left"/>
              <w:rPr>
                <w:color w:val="0F1115"/>
                <w:kern w:val="0"/>
                <w:sz w:val="18"/>
              </w:rPr>
            </w:pPr>
            <w:r>
              <w:rPr>
                <w:color w:val="0F1115"/>
                <w:kern w:val="0"/>
                <w:sz w:val="18"/>
              </w:rPr>
              <w:t>是否具备合规资质或相关备案证明</w:t>
            </w:r>
          </w:p>
        </w:tc>
        <w:tc>
          <w:tcPr>
            <w:tcW w:w="1059" w:type="dxa"/>
            <w:tcBorders>
              <w:top w:val="single" w:sz="8" w:space="0" w:color="auto"/>
            </w:tcBorders>
            <w:shd w:val="clear" w:color="000000" w:fill="FFFFFF"/>
            <w:vAlign w:val="center"/>
          </w:tcPr>
          <w:p w14:paraId="75363CAA" w14:textId="77777777" w:rsidR="009E09A1" w:rsidRDefault="00000000">
            <w:pPr>
              <w:widowControl/>
              <w:spacing w:line="240" w:lineRule="auto"/>
              <w:jc w:val="left"/>
              <w:rPr>
                <w:color w:val="0F1115"/>
                <w:kern w:val="0"/>
                <w:sz w:val="18"/>
              </w:rPr>
            </w:pPr>
            <w:r>
              <w:rPr>
                <w:color w:val="0F1115"/>
                <w:kern w:val="0"/>
                <w:sz w:val="18"/>
              </w:rPr>
              <w:t>关键项</w:t>
            </w:r>
          </w:p>
        </w:tc>
        <w:tc>
          <w:tcPr>
            <w:tcW w:w="748" w:type="dxa"/>
            <w:tcBorders>
              <w:top w:val="single" w:sz="8" w:space="0" w:color="auto"/>
            </w:tcBorders>
            <w:shd w:val="clear" w:color="000000" w:fill="FFFFFF"/>
            <w:vAlign w:val="center"/>
          </w:tcPr>
          <w:p w14:paraId="3CC24A3B" w14:textId="77777777" w:rsidR="009E09A1" w:rsidRDefault="00000000">
            <w:pPr>
              <w:widowControl/>
              <w:spacing w:line="240" w:lineRule="auto"/>
              <w:jc w:val="left"/>
              <w:rPr>
                <w:color w:val="0F1115"/>
                <w:kern w:val="0"/>
                <w:sz w:val="18"/>
              </w:rPr>
            </w:pPr>
            <w:r>
              <w:rPr>
                <w:color w:val="0F1115"/>
                <w:kern w:val="0"/>
                <w:sz w:val="18"/>
              </w:rPr>
              <w:t>4</w:t>
            </w:r>
          </w:p>
        </w:tc>
      </w:tr>
      <w:tr w:rsidR="009E09A1" w14:paraId="60F45533" w14:textId="77777777">
        <w:trPr>
          <w:trHeight w:val="20"/>
          <w:jc w:val="center"/>
        </w:trPr>
        <w:tc>
          <w:tcPr>
            <w:tcW w:w="1124" w:type="dxa"/>
            <w:vMerge/>
            <w:shd w:val="clear" w:color="000000" w:fill="FFFFFF"/>
            <w:vAlign w:val="center"/>
          </w:tcPr>
          <w:p w14:paraId="063BACCB"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3A60A4F7" w14:textId="77777777" w:rsidR="009E09A1" w:rsidRDefault="00000000">
            <w:pPr>
              <w:widowControl/>
              <w:spacing w:line="240" w:lineRule="auto"/>
              <w:jc w:val="left"/>
              <w:rPr>
                <w:color w:val="0F1115"/>
                <w:kern w:val="0"/>
                <w:sz w:val="18"/>
              </w:rPr>
            </w:pPr>
            <w:r>
              <w:rPr>
                <w:color w:val="0F1115"/>
                <w:kern w:val="0"/>
                <w:sz w:val="18"/>
              </w:rPr>
              <w:t>验收标准</w:t>
            </w:r>
          </w:p>
        </w:tc>
        <w:tc>
          <w:tcPr>
            <w:tcW w:w="5245" w:type="dxa"/>
            <w:shd w:val="clear" w:color="000000" w:fill="FFFFFF"/>
            <w:vAlign w:val="center"/>
          </w:tcPr>
          <w:p w14:paraId="28A55A91" w14:textId="77777777" w:rsidR="009E09A1" w:rsidRDefault="00000000">
            <w:pPr>
              <w:widowControl/>
              <w:spacing w:line="240" w:lineRule="auto"/>
              <w:jc w:val="left"/>
              <w:rPr>
                <w:color w:val="0F1115"/>
                <w:kern w:val="0"/>
                <w:sz w:val="18"/>
              </w:rPr>
            </w:pPr>
            <w:r>
              <w:rPr>
                <w:color w:val="0F1115"/>
                <w:kern w:val="0"/>
                <w:sz w:val="18"/>
              </w:rPr>
              <w:t>抽查各类产品是否有明确的收货检查项</w:t>
            </w:r>
          </w:p>
        </w:tc>
        <w:tc>
          <w:tcPr>
            <w:tcW w:w="1059" w:type="dxa"/>
            <w:shd w:val="clear" w:color="000000" w:fill="FFFFFF"/>
            <w:vAlign w:val="center"/>
          </w:tcPr>
          <w:p w14:paraId="6A904769" w14:textId="77777777" w:rsidR="009E09A1" w:rsidRDefault="00000000">
            <w:pPr>
              <w:widowControl/>
              <w:spacing w:line="240" w:lineRule="auto"/>
              <w:jc w:val="left"/>
              <w:rPr>
                <w:color w:val="0F1115"/>
                <w:kern w:val="0"/>
                <w:sz w:val="18"/>
              </w:rPr>
            </w:pPr>
            <w:r>
              <w:rPr>
                <w:color w:val="0F1115"/>
                <w:kern w:val="0"/>
                <w:sz w:val="18"/>
              </w:rPr>
              <w:t>重点项</w:t>
            </w:r>
          </w:p>
        </w:tc>
        <w:tc>
          <w:tcPr>
            <w:tcW w:w="748" w:type="dxa"/>
            <w:shd w:val="clear" w:color="000000" w:fill="FFFFFF"/>
            <w:vAlign w:val="center"/>
          </w:tcPr>
          <w:p w14:paraId="3C108613" w14:textId="77777777" w:rsidR="009E09A1" w:rsidRDefault="00000000">
            <w:pPr>
              <w:widowControl/>
              <w:spacing w:line="240" w:lineRule="auto"/>
              <w:jc w:val="left"/>
              <w:rPr>
                <w:color w:val="0F1115"/>
                <w:kern w:val="0"/>
                <w:sz w:val="18"/>
              </w:rPr>
            </w:pPr>
            <w:r>
              <w:rPr>
                <w:color w:val="0F1115"/>
                <w:kern w:val="0"/>
                <w:sz w:val="18"/>
              </w:rPr>
              <w:t>2</w:t>
            </w:r>
          </w:p>
        </w:tc>
      </w:tr>
      <w:tr w:rsidR="009E09A1" w14:paraId="2F1216CC" w14:textId="77777777">
        <w:trPr>
          <w:trHeight w:val="20"/>
          <w:jc w:val="center"/>
        </w:trPr>
        <w:tc>
          <w:tcPr>
            <w:tcW w:w="1124" w:type="dxa"/>
            <w:vMerge/>
            <w:shd w:val="clear" w:color="000000" w:fill="FFFFFF"/>
            <w:vAlign w:val="center"/>
          </w:tcPr>
          <w:p w14:paraId="18757E9D"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6E8714E4" w14:textId="77777777" w:rsidR="009E09A1" w:rsidRDefault="00000000">
            <w:pPr>
              <w:widowControl/>
              <w:spacing w:line="240" w:lineRule="auto"/>
              <w:jc w:val="left"/>
              <w:rPr>
                <w:color w:val="0F1115"/>
                <w:kern w:val="0"/>
                <w:sz w:val="18"/>
              </w:rPr>
            </w:pPr>
            <w:r>
              <w:rPr>
                <w:color w:val="0F1115"/>
                <w:kern w:val="0"/>
                <w:sz w:val="18"/>
              </w:rPr>
              <w:t>人员管理</w:t>
            </w:r>
          </w:p>
        </w:tc>
        <w:tc>
          <w:tcPr>
            <w:tcW w:w="5245" w:type="dxa"/>
            <w:shd w:val="clear" w:color="000000" w:fill="FFFFFF"/>
            <w:vAlign w:val="center"/>
          </w:tcPr>
          <w:p w14:paraId="4F395016" w14:textId="77777777" w:rsidR="009E09A1" w:rsidRDefault="00000000">
            <w:pPr>
              <w:widowControl/>
              <w:spacing w:line="240" w:lineRule="auto"/>
              <w:jc w:val="left"/>
              <w:rPr>
                <w:color w:val="0F1115"/>
                <w:kern w:val="0"/>
                <w:sz w:val="18"/>
              </w:rPr>
            </w:pPr>
            <w:r>
              <w:rPr>
                <w:color w:val="0F1115"/>
                <w:kern w:val="0"/>
                <w:sz w:val="18"/>
              </w:rPr>
              <w:t>是否设有专兼职食品安全管理人员，现场是否履职</w:t>
            </w:r>
          </w:p>
        </w:tc>
        <w:tc>
          <w:tcPr>
            <w:tcW w:w="1059" w:type="dxa"/>
            <w:shd w:val="clear" w:color="000000" w:fill="FFFFFF"/>
            <w:vAlign w:val="center"/>
          </w:tcPr>
          <w:p w14:paraId="64C22D23" w14:textId="77777777" w:rsidR="009E09A1" w:rsidRDefault="00000000">
            <w:pPr>
              <w:widowControl/>
              <w:spacing w:line="240" w:lineRule="auto"/>
              <w:jc w:val="left"/>
              <w:rPr>
                <w:color w:val="0F1115"/>
                <w:kern w:val="0"/>
                <w:sz w:val="18"/>
              </w:rPr>
            </w:pPr>
            <w:r>
              <w:rPr>
                <w:color w:val="0F1115"/>
                <w:kern w:val="0"/>
                <w:sz w:val="18"/>
              </w:rPr>
              <w:t>重点项</w:t>
            </w:r>
          </w:p>
        </w:tc>
        <w:tc>
          <w:tcPr>
            <w:tcW w:w="748" w:type="dxa"/>
            <w:shd w:val="clear" w:color="000000" w:fill="FFFFFF"/>
            <w:vAlign w:val="center"/>
          </w:tcPr>
          <w:p w14:paraId="084A8D0E" w14:textId="77777777" w:rsidR="009E09A1" w:rsidRDefault="00000000">
            <w:pPr>
              <w:widowControl/>
              <w:spacing w:line="240" w:lineRule="auto"/>
              <w:jc w:val="left"/>
              <w:rPr>
                <w:color w:val="0F1115"/>
                <w:kern w:val="0"/>
                <w:sz w:val="18"/>
              </w:rPr>
            </w:pPr>
            <w:r>
              <w:rPr>
                <w:color w:val="0F1115"/>
                <w:kern w:val="0"/>
                <w:sz w:val="18"/>
              </w:rPr>
              <w:t>2</w:t>
            </w:r>
          </w:p>
        </w:tc>
      </w:tr>
      <w:tr w:rsidR="009E09A1" w14:paraId="218F36D6" w14:textId="77777777">
        <w:trPr>
          <w:trHeight w:val="20"/>
          <w:jc w:val="center"/>
        </w:trPr>
        <w:tc>
          <w:tcPr>
            <w:tcW w:w="1124" w:type="dxa"/>
            <w:vMerge/>
            <w:shd w:val="clear" w:color="000000" w:fill="FFFFFF"/>
            <w:vAlign w:val="center"/>
          </w:tcPr>
          <w:p w14:paraId="6401593D"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22C95DCA" w14:textId="77777777" w:rsidR="009E09A1" w:rsidRDefault="00000000">
            <w:pPr>
              <w:widowControl/>
              <w:spacing w:line="240" w:lineRule="auto"/>
              <w:jc w:val="left"/>
              <w:rPr>
                <w:color w:val="0F1115"/>
                <w:kern w:val="0"/>
                <w:sz w:val="18"/>
              </w:rPr>
            </w:pPr>
            <w:r>
              <w:rPr>
                <w:color w:val="0F1115"/>
                <w:kern w:val="0"/>
                <w:sz w:val="18"/>
              </w:rPr>
              <w:t>人员管理</w:t>
            </w:r>
          </w:p>
        </w:tc>
        <w:tc>
          <w:tcPr>
            <w:tcW w:w="5245" w:type="dxa"/>
            <w:shd w:val="clear" w:color="000000" w:fill="FFFFFF"/>
            <w:vAlign w:val="center"/>
          </w:tcPr>
          <w:p w14:paraId="221FE60D" w14:textId="77777777" w:rsidR="009E09A1" w:rsidRDefault="00000000">
            <w:pPr>
              <w:widowControl/>
              <w:spacing w:line="240" w:lineRule="auto"/>
              <w:jc w:val="left"/>
              <w:rPr>
                <w:color w:val="0F1115"/>
                <w:kern w:val="0"/>
                <w:sz w:val="18"/>
              </w:rPr>
            </w:pPr>
            <w:r>
              <w:rPr>
                <w:color w:val="0F1115"/>
                <w:kern w:val="0"/>
                <w:sz w:val="18"/>
              </w:rPr>
              <w:t>抽查一线人员是否持有健康证及特殊岗位上岗证</w:t>
            </w:r>
          </w:p>
        </w:tc>
        <w:tc>
          <w:tcPr>
            <w:tcW w:w="1059" w:type="dxa"/>
            <w:shd w:val="clear" w:color="000000" w:fill="FFFFFF"/>
            <w:vAlign w:val="center"/>
          </w:tcPr>
          <w:p w14:paraId="3CC94821" w14:textId="77777777" w:rsidR="009E09A1" w:rsidRDefault="00000000">
            <w:pPr>
              <w:widowControl/>
              <w:spacing w:line="240" w:lineRule="auto"/>
              <w:jc w:val="left"/>
              <w:rPr>
                <w:color w:val="0F1115"/>
                <w:kern w:val="0"/>
                <w:sz w:val="18"/>
              </w:rPr>
            </w:pPr>
            <w:r>
              <w:rPr>
                <w:color w:val="0F1115"/>
                <w:kern w:val="0"/>
                <w:sz w:val="18"/>
              </w:rPr>
              <w:t>关键项</w:t>
            </w:r>
          </w:p>
        </w:tc>
        <w:tc>
          <w:tcPr>
            <w:tcW w:w="748" w:type="dxa"/>
            <w:shd w:val="clear" w:color="000000" w:fill="FFFFFF"/>
            <w:vAlign w:val="center"/>
          </w:tcPr>
          <w:p w14:paraId="10E0F7CD" w14:textId="77777777" w:rsidR="009E09A1" w:rsidRDefault="00000000">
            <w:pPr>
              <w:widowControl/>
              <w:spacing w:line="240" w:lineRule="auto"/>
              <w:jc w:val="left"/>
              <w:rPr>
                <w:color w:val="0F1115"/>
                <w:kern w:val="0"/>
                <w:sz w:val="18"/>
              </w:rPr>
            </w:pPr>
            <w:r>
              <w:rPr>
                <w:color w:val="0F1115"/>
                <w:kern w:val="0"/>
                <w:sz w:val="18"/>
              </w:rPr>
              <w:t>4</w:t>
            </w:r>
          </w:p>
        </w:tc>
      </w:tr>
      <w:tr w:rsidR="009E09A1" w14:paraId="0FE166B9" w14:textId="77777777">
        <w:trPr>
          <w:trHeight w:val="20"/>
          <w:jc w:val="center"/>
        </w:trPr>
        <w:tc>
          <w:tcPr>
            <w:tcW w:w="1124" w:type="dxa"/>
            <w:vMerge/>
            <w:shd w:val="clear" w:color="000000" w:fill="FFFFFF"/>
            <w:vAlign w:val="center"/>
          </w:tcPr>
          <w:p w14:paraId="0E376E89"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7F98397C" w14:textId="77777777" w:rsidR="009E09A1" w:rsidRDefault="00000000">
            <w:pPr>
              <w:widowControl/>
              <w:spacing w:line="240" w:lineRule="auto"/>
              <w:jc w:val="left"/>
              <w:rPr>
                <w:color w:val="0F1115"/>
                <w:kern w:val="0"/>
                <w:sz w:val="18"/>
              </w:rPr>
            </w:pPr>
            <w:r>
              <w:rPr>
                <w:color w:val="0F1115"/>
                <w:kern w:val="0"/>
                <w:sz w:val="18"/>
              </w:rPr>
              <w:t>人员管理</w:t>
            </w:r>
          </w:p>
        </w:tc>
        <w:tc>
          <w:tcPr>
            <w:tcW w:w="5245" w:type="dxa"/>
            <w:shd w:val="clear" w:color="000000" w:fill="FFFFFF"/>
            <w:vAlign w:val="center"/>
          </w:tcPr>
          <w:p w14:paraId="0DE24156" w14:textId="77777777" w:rsidR="009E09A1" w:rsidRDefault="00000000">
            <w:pPr>
              <w:widowControl/>
              <w:spacing w:line="240" w:lineRule="auto"/>
              <w:jc w:val="left"/>
              <w:rPr>
                <w:color w:val="0F1115"/>
                <w:kern w:val="0"/>
                <w:sz w:val="18"/>
              </w:rPr>
            </w:pPr>
            <w:r>
              <w:rPr>
                <w:color w:val="0F1115"/>
                <w:kern w:val="0"/>
                <w:sz w:val="18"/>
              </w:rPr>
              <w:t>抽查是否落实人员培训</w:t>
            </w:r>
          </w:p>
        </w:tc>
        <w:tc>
          <w:tcPr>
            <w:tcW w:w="1059" w:type="dxa"/>
            <w:shd w:val="clear" w:color="000000" w:fill="FFFFFF"/>
            <w:vAlign w:val="center"/>
          </w:tcPr>
          <w:p w14:paraId="3BF13A50" w14:textId="77777777" w:rsidR="009E09A1" w:rsidRDefault="00000000">
            <w:pPr>
              <w:widowControl/>
              <w:spacing w:line="240" w:lineRule="auto"/>
              <w:jc w:val="left"/>
              <w:rPr>
                <w:color w:val="0F1115"/>
                <w:kern w:val="0"/>
                <w:sz w:val="18"/>
              </w:rPr>
            </w:pPr>
            <w:r>
              <w:rPr>
                <w:color w:val="0F1115"/>
                <w:kern w:val="0"/>
                <w:sz w:val="18"/>
              </w:rPr>
              <w:t>一般项</w:t>
            </w:r>
          </w:p>
        </w:tc>
        <w:tc>
          <w:tcPr>
            <w:tcW w:w="748" w:type="dxa"/>
            <w:shd w:val="clear" w:color="000000" w:fill="FFFFFF"/>
            <w:vAlign w:val="center"/>
          </w:tcPr>
          <w:p w14:paraId="3056E023" w14:textId="77777777" w:rsidR="009E09A1" w:rsidRDefault="00000000">
            <w:pPr>
              <w:widowControl/>
              <w:spacing w:line="240" w:lineRule="auto"/>
              <w:jc w:val="left"/>
              <w:rPr>
                <w:color w:val="0F1115"/>
                <w:kern w:val="0"/>
                <w:sz w:val="18"/>
              </w:rPr>
            </w:pPr>
            <w:r>
              <w:rPr>
                <w:color w:val="0F1115"/>
                <w:kern w:val="0"/>
                <w:sz w:val="18"/>
              </w:rPr>
              <w:t>1</w:t>
            </w:r>
          </w:p>
        </w:tc>
      </w:tr>
      <w:tr w:rsidR="009E09A1" w14:paraId="23D35D23" w14:textId="77777777">
        <w:trPr>
          <w:trHeight w:val="20"/>
          <w:jc w:val="center"/>
        </w:trPr>
        <w:tc>
          <w:tcPr>
            <w:tcW w:w="1124" w:type="dxa"/>
            <w:vMerge/>
            <w:shd w:val="clear" w:color="000000" w:fill="FFFFFF"/>
            <w:vAlign w:val="center"/>
          </w:tcPr>
          <w:p w14:paraId="552E9009"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76589863" w14:textId="77777777" w:rsidR="009E09A1" w:rsidRDefault="00000000">
            <w:pPr>
              <w:widowControl/>
              <w:spacing w:line="240" w:lineRule="auto"/>
              <w:jc w:val="left"/>
              <w:rPr>
                <w:color w:val="0F1115"/>
                <w:kern w:val="0"/>
                <w:sz w:val="18"/>
              </w:rPr>
            </w:pPr>
            <w:r>
              <w:rPr>
                <w:color w:val="0F1115"/>
                <w:kern w:val="0"/>
                <w:sz w:val="18"/>
              </w:rPr>
              <w:t>制度文件</w:t>
            </w:r>
          </w:p>
        </w:tc>
        <w:tc>
          <w:tcPr>
            <w:tcW w:w="5245" w:type="dxa"/>
            <w:shd w:val="clear" w:color="000000" w:fill="FFFFFF"/>
            <w:vAlign w:val="center"/>
          </w:tcPr>
          <w:p w14:paraId="3FDAF61E" w14:textId="77777777" w:rsidR="009E09A1" w:rsidRDefault="00000000">
            <w:pPr>
              <w:widowControl/>
              <w:spacing w:line="240" w:lineRule="auto"/>
              <w:jc w:val="left"/>
              <w:rPr>
                <w:color w:val="0F1115"/>
                <w:kern w:val="0"/>
                <w:sz w:val="18"/>
              </w:rPr>
            </w:pPr>
            <w:r>
              <w:rPr>
                <w:color w:val="0F1115"/>
                <w:kern w:val="0"/>
                <w:sz w:val="18"/>
              </w:rPr>
              <w:t>管理制度及相关台账记录是否齐全</w:t>
            </w:r>
          </w:p>
        </w:tc>
        <w:tc>
          <w:tcPr>
            <w:tcW w:w="1059" w:type="dxa"/>
            <w:shd w:val="clear" w:color="000000" w:fill="FFFFFF"/>
            <w:vAlign w:val="center"/>
          </w:tcPr>
          <w:p w14:paraId="4E20A2F5" w14:textId="77777777" w:rsidR="009E09A1" w:rsidRDefault="00000000">
            <w:pPr>
              <w:widowControl/>
              <w:spacing w:line="240" w:lineRule="auto"/>
              <w:jc w:val="left"/>
              <w:rPr>
                <w:color w:val="0F1115"/>
                <w:kern w:val="0"/>
                <w:sz w:val="18"/>
              </w:rPr>
            </w:pPr>
            <w:r>
              <w:rPr>
                <w:color w:val="0F1115"/>
                <w:kern w:val="0"/>
                <w:sz w:val="18"/>
              </w:rPr>
              <w:t>一般项</w:t>
            </w:r>
          </w:p>
        </w:tc>
        <w:tc>
          <w:tcPr>
            <w:tcW w:w="748" w:type="dxa"/>
            <w:shd w:val="clear" w:color="000000" w:fill="FFFFFF"/>
            <w:vAlign w:val="center"/>
          </w:tcPr>
          <w:p w14:paraId="55186479" w14:textId="77777777" w:rsidR="009E09A1" w:rsidRDefault="00000000">
            <w:pPr>
              <w:widowControl/>
              <w:spacing w:line="240" w:lineRule="auto"/>
              <w:jc w:val="left"/>
              <w:rPr>
                <w:color w:val="0F1115"/>
                <w:kern w:val="0"/>
                <w:sz w:val="18"/>
              </w:rPr>
            </w:pPr>
            <w:r>
              <w:rPr>
                <w:color w:val="0F1115"/>
                <w:kern w:val="0"/>
                <w:sz w:val="18"/>
              </w:rPr>
              <w:t>1</w:t>
            </w:r>
          </w:p>
        </w:tc>
      </w:tr>
      <w:tr w:rsidR="009E09A1" w14:paraId="79017EDD" w14:textId="77777777">
        <w:trPr>
          <w:trHeight w:val="20"/>
          <w:jc w:val="center"/>
        </w:trPr>
        <w:tc>
          <w:tcPr>
            <w:tcW w:w="1124" w:type="dxa"/>
            <w:vMerge/>
            <w:shd w:val="clear" w:color="000000" w:fill="FFFFFF"/>
            <w:vAlign w:val="center"/>
          </w:tcPr>
          <w:p w14:paraId="7EA8BFC2"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2AD17096" w14:textId="77777777" w:rsidR="009E09A1" w:rsidRDefault="00000000">
            <w:pPr>
              <w:widowControl/>
              <w:spacing w:line="240" w:lineRule="auto"/>
              <w:jc w:val="left"/>
              <w:rPr>
                <w:color w:val="0F1115"/>
                <w:kern w:val="0"/>
                <w:sz w:val="18"/>
              </w:rPr>
            </w:pPr>
            <w:r>
              <w:rPr>
                <w:color w:val="0F1115"/>
                <w:kern w:val="0"/>
                <w:sz w:val="18"/>
              </w:rPr>
              <w:t>自查自纠</w:t>
            </w:r>
          </w:p>
        </w:tc>
        <w:tc>
          <w:tcPr>
            <w:tcW w:w="5245" w:type="dxa"/>
            <w:shd w:val="clear" w:color="000000" w:fill="FFFFFF"/>
            <w:vAlign w:val="center"/>
          </w:tcPr>
          <w:p w14:paraId="3FD8EEC1" w14:textId="77777777" w:rsidR="009E09A1" w:rsidRDefault="00000000">
            <w:pPr>
              <w:widowControl/>
              <w:spacing w:line="240" w:lineRule="auto"/>
              <w:jc w:val="left"/>
              <w:rPr>
                <w:color w:val="0F1115"/>
                <w:kern w:val="0"/>
                <w:sz w:val="18"/>
              </w:rPr>
            </w:pPr>
            <w:r>
              <w:rPr>
                <w:color w:val="0F1115"/>
                <w:kern w:val="0"/>
                <w:sz w:val="18"/>
              </w:rPr>
              <w:t>是否建立自查自纠制度，保存有相关记录</w:t>
            </w:r>
          </w:p>
        </w:tc>
        <w:tc>
          <w:tcPr>
            <w:tcW w:w="1059" w:type="dxa"/>
            <w:shd w:val="clear" w:color="000000" w:fill="FFFFFF"/>
            <w:vAlign w:val="center"/>
          </w:tcPr>
          <w:p w14:paraId="004C27CD" w14:textId="77777777" w:rsidR="009E09A1" w:rsidRDefault="00000000">
            <w:pPr>
              <w:widowControl/>
              <w:spacing w:line="240" w:lineRule="auto"/>
              <w:jc w:val="left"/>
              <w:rPr>
                <w:color w:val="0F1115"/>
                <w:kern w:val="0"/>
                <w:sz w:val="18"/>
              </w:rPr>
            </w:pPr>
            <w:r>
              <w:rPr>
                <w:color w:val="0F1115"/>
                <w:kern w:val="0"/>
                <w:sz w:val="18"/>
              </w:rPr>
              <w:t>一般项</w:t>
            </w:r>
          </w:p>
        </w:tc>
        <w:tc>
          <w:tcPr>
            <w:tcW w:w="748" w:type="dxa"/>
            <w:shd w:val="clear" w:color="000000" w:fill="FFFFFF"/>
            <w:vAlign w:val="center"/>
          </w:tcPr>
          <w:p w14:paraId="049F941B" w14:textId="77777777" w:rsidR="009E09A1" w:rsidRDefault="00000000">
            <w:pPr>
              <w:widowControl/>
              <w:spacing w:line="240" w:lineRule="auto"/>
              <w:jc w:val="left"/>
              <w:rPr>
                <w:color w:val="0F1115"/>
                <w:kern w:val="0"/>
                <w:sz w:val="18"/>
              </w:rPr>
            </w:pPr>
            <w:r>
              <w:rPr>
                <w:color w:val="0F1115"/>
                <w:kern w:val="0"/>
                <w:sz w:val="18"/>
              </w:rPr>
              <w:t>1</w:t>
            </w:r>
          </w:p>
        </w:tc>
      </w:tr>
      <w:tr w:rsidR="009E09A1" w14:paraId="5CCE40FA" w14:textId="77777777">
        <w:trPr>
          <w:trHeight w:val="20"/>
          <w:jc w:val="center"/>
        </w:trPr>
        <w:tc>
          <w:tcPr>
            <w:tcW w:w="1124" w:type="dxa"/>
            <w:vMerge/>
            <w:shd w:val="clear" w:color="000000" w:fill="FFFFFF"/>
            <w:vAlign w:val="center"/>
          </w:tcPr>
          <w:p w14:paraId="496CCF32"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6E557BDD" w14:textId="77777777" w:rsidR="009E09A1" w:rsidRDefault="00000000">
            <w:pPr>
              <w:widowControl/>
              <w:spacing w:line="240" w:lineRule="auto"/>
              <w:jc w:val="left"/>
              <w:rPr>
                <w:color w:val="0F1115"/>
                <w:kern w:val="0"/>
                <w:sz w:val="18"/>
              </w:rPr>
            </w:pPr>
            <w:r>
              <w:rPr>
                <w:color w:val="0F1115"/>
                <w:kern w:val="0"/>
                <w:sz w:val="18"/>
              </w:rPr>
              <w:t>应急管理</w:t>
            </w:r>
          </w:p>
        </w:tc>
        <w:tc>
          <w:tcPr>
            <w:tcW w:w="5245" w:type="dxa"/>
            <w:shd w:val="clear" w:color="000000" w:fill="FFFFFF"/>
            <w:vAlign w:val="center"/>
          </w:tcPr>
          <w:p w14:paraId="607DD128" w14:textId="77777777" w:rsidR="009E09A1" w:rsidRDefault="00000000">
            <w:pPr>
              <w:widowControl/>
              <w:spacing w:line="240" w:lineRule="auto"/>
              <w:jc w:val="left"/>
              <w:rPr>
                <w:color w:val="0F1115"/>
                <w:kern w:val="0"/>
                <w:sz w:val="18"/>
              </w:rPr>
            </w:pPr>
            <w:r>
              <w:rPr>
                <w:color w:val="0F1115"/>
                <w:kern w:val="0"/>
                <w:sz w:val="18"/>
              </w:rPr>
              <w:t>是否建立突发事件应急管理制度及预案，每年至少一次演练</w:t>
            </w:r>
          </w:p>
        </w:tc>
        <w:tc>
          <w:tcPr>
            <w:tcW w:w="1059" w:type="dxa"/>
            <w:shd w:val="clear" w:color="000000" w:fill="FFFFFF"/>
            <w:vAlign w:val="center"/>
          </w:tcPr>
          <w:p w14:paraId="55CDDFBE" w14:textId="77777777" w:rsidR="009E09A1" w:rsidRDefault="00000000">
            <w:pPr>
              <w:widowControl/>
              <w:spacing w:line="240" w:lineRule="auto"/>
              <w:jc w:val="left"/>
              <w:rPr>
                <w:color w:val="0F1115"/>
                <w:kern w:val="0"/>
                <w:sz w:val="18"/>
              </w:rPr>
            </w:pPr>
            <w:r>
              <w:rPr>
                <w:color w:val="0F1115"/>
                <w:kern w:val="0"/>
                <w:sz w:val="18"/>
              </w:rPr>
              <w:t>关键项</w:t>
            </w:r>
          </w:p>
        </w:tc>
        <w:tc>
          <w:tcPr>
            <w:tcW w:w="748" w:type="dxa"/>
            <w:shd w:val="clear" w:color="000000" w:fill="FFFFFF"/>
            <w:vAlign w:val="center"/>
          </w:tcPr>
          <w:p w14:paraId="560D71A9" w14:textId="77777777" w:rsidR="009E09A1" w:rsidRDefault="00000000">
            <w:pPr>
              <w:widowControl/>
              <w:spacing w:line="240" w:lineRule="auto"/>
              <w:jc w:val="left"/>
              <w:rPr>
                <w:color w:val="0F1115"/>
                <w:kern w:val="0"/>
                <w:sz w:val="18"/>
              </w:rPr>
            </w:pPr>
            <w:r>
              <w:rPr>
                <w:color w:val="0F1115"/>
                <w:kern w:val="0"/>
                <w:sz w:val="18"/>
              </w:rPr>
              <w:t>4</w:t>
            </w:r>
          </w:p>
        </w:tc>
      </w:tr>
      <w:tr w:rsidR="009E09A1" w14:paraId="250B5636" w14:textId="77777777">
        <w:trPr>
          <w:trHeight w:val="20"/>
          <w:jc w:val="center"/>
        </w:trPr>
        <w:tc>
          <w:tcPr>
            <w:tcW w:w="1124" w:type="dxa"/>
            <w:vMerge w:val="restart"/>
            <w:shd w:val="clear" w:color="000000" w:fill="FFFFFF"/>
            <w:vAlign w:val="center"/>
          </w:tcPr>
          <w:p w14:paraId="6F9F95D4" w14:textId="77777777" w:rsidR="009E09A1" w:rsidRDefault="00000000">
            <w:pPr>
              <w:widowControl/>
              <w:spacing w:line="240" w:lineRule="auto"/>
              <w:jc w:val="center"/>
              <w:rPr>
                <w:color w:val="0F1115"/>
                <w:kern w:val="0"/>
                <w:sz w:val="18"/>
              </w:rPr>
            </w:pPr>
            <w:r>
              <w:rPr>
                <w:color w:val="0F1115"/>
                <w:kern w:val="0"/>
                <w:sz w:val="18"/>
              </w:rPr>
              <w:t>进货查验</w:t>
            </w:r>
          </w:p>
        </w:tc>
        <w:tc>
          <w:tcPr>
            <w:tcW w:w="1134" w:type="dxa"/>
            <w:shd w:val="clear" w:color="000000" w:fill="FFFFFF"/>
            <w:vAlign w:val="center"/>
          </w:tcPr>
          <w:p w14:paraId="5843CC24" w14:textId="77777777" w:rsidR="009E09A1" w:rsidRDefault="00000000">
            <w:pPr>
              <w:widowControl/>
              <w:spacing w:line="240" w:lineRule="auto"/>
              <w:jc w:val="left"/>
              <w:rPr>
                <w:color w:val="0F1115"/>
                <w:kern w:val="0"/>
                <w:sz w:val="18"/>
              </w:rPr>
            </w:pPr>
            <w:r>
              <w:rPr>
                <w:color w:val="0F1115"/>
                <w:kern w:val="0"/>
                <w:sz w:val="18"/>
              </w:rPr>
              <w:t>温度验收</w:t>
            </w:r>
          </w:p>
        </w:tc>
        <w:tc>
          <w:tcPr>
            <w:tcW w:w="5245" w:type="dxa"/>
            <w:shd w:val="clear" w:color="000000" w:fill="FFFFFF"/>
            <w:vAlign w:val="center"/>
          </w:tcPr>
          <w:p w14:paraId="3BFB7119" w14:textId="77777777" w:rsidR="009E09A1" w:rsidRDefault="00000000">
            <w:pPr>
              <w:widowControl/>
              <w:spacing w:line="240" w:lineRule="auto"/>
              <w:jc w:val="left"/>
              <w:rPr>
                <w:color w:val="0F1115"/>
                <w:kern w:val="0"/>
                <w:sz w:val="18"/>
              </w:rPr>
            </w:pPr>
            <w:r>
              <w:rPr>
                <w:color w:val="0F1115"/>
                <w:kern w:val="0"/>
                <w:sz w:val="18"/>
              </w:rPr>
              <w:t>抽查是否进行温度验收</w:t>
            </w:r>
          </w:p>
        </w:tc>
        <w:tc>
          <w:tcPr>
            <w:tcW w:w="1059" w:type="dxa"/>
            <w:shd w:val="clear" w:color="000000" w:fill="FFFFFF"/>
            <w:vAlign w:val="center"/>
          </w:tcPr>
          <w:p w14:paraId="382E94C3" w14:textId="77777777" w:rsidR="009E09A1" w:rsidRDefault="00000000">
            <w:pPr>
              <w:widowControl/>
              <w:spacing w:line="240" w:lineRule="auto"/>
              <w:jc w:val="left"/>
              <w:rPr>
                <w:color w:val="0F1115"/>
                <w:kern w:val="0"/>
                <w:sz w:val="18"/>
              </w:rPr>
            </w:pPr>
            <w:r>
              <w:rPr>
                <w:color w:val="0F1115"/>
                <w:kern w:val="0"/>
                <w:sz w:val="18"/>
              </w:rPr>
              <w:t>关键项</w:t>
            </w:r>
          </w:p>
        </w:tc>
        <w:tc>
          <w:tcPr>
            <w:tcW w:w="748" w:type="dxa"/>
            <w:shd w:val="clear" w:color="000000" w:fill="FFFFFF"/>
            <w:vAlign w:val="center"/>
          </w:tcPr>
          <w:p w14:paraId="6E0DDE05" w14:textId="77777777" w:rsidR="009E09A1" w:rsidRDefault="00000000">
            <w:pPr>
              <w:widowControl/>
              <w:spacing w:line="240" w:lineRule="auto"/>
              <w:jc w:val="left"/>
              <w:rPr>
                <w:color w:val="0F1115"/>
                <w:kern w:val="0"/>
                <w:sz w:val="18"/>
              </w:rPr>
            </w:pPr>
            <w:r>
              <w:rPr>
                <w:color w:val="0F1115"/>
                <w:kern w:val="0"/>
                <w:sz w:val="18"/>
              </w:rPr>
              <w:t>4</w:t>
            </w:r>
          </w:p>
        </w:tc>
      </w:tr>
      <w:tr w:rsidR="009E09A1" w14:paraId="1752AE25" w14:textId="77777777">
        <w:trPr>
          <w:trHeight w:val="20"/>
          <w:jc w:val="center"/>
        </w:trPr>
        <w:tc>
          <w:tcPr>
            <w:tcW w:w="1124" w:type="dxa"/>
            <w:vMerge/>
            <w:shd w:val="clear" w:color="000000" w:fill="FFFFFF"/>
            <w:vAlign w:val="center"/>
          </w:tcPr>
          <w:p w14:paraId="3EF71AC7"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28CB10DF" w14:textId="77777777" w:rsidR="009E09A1" w:rsidRDefault="00000000">
            <w:pPr>
              <w:widowControl/>
              <w:spacing w:line="240" w:lineRule="auto"/>
              <w:jc w:val="left"/>
              <w:rPr>
                <w:color w:val="0F1115"/>
                <w:kern w:val="0"/>
                <w:sz w:val="18"/>
              </w:rPr>
            </w:pPr>
            <w:r>
              <w:rPr>
                <w:color w:val="0F1115"/>
                <w:kern w:val="0"/>
                <w:sz w:val="18"/>
              </w:rPr>
              <w:t>票证核查</w:t>
            </w:r>
          </w:p>
        </w:tc>
        <w:tc>
          <w:tcPr>
            <w:tcW w:w="5245" w:type="dxa"/>
            <w:shd w:val="clear" w:color="000000" w:fill="FFFFFF"/>
            <w:vAlign w:val="center"/>
          </w:tcPr>
          <w:p w14:paraId="115306EB" w14:textId="77777777" w:rsidR="009E09A1" w:rsidRDefault="00000000">
            <w:pPr>
              <w:widowControl/>
              <w:spacing w:line="240" w:lineRule="auto"/>
              <w:jc w:val="left"/>
              <w:rPr>
                <w:color w:val="0F1115"/>
                <w:kern w:val="0"/>
                <w:sz w:val="18"/>
              </w:rPr>
            </w:pPr>
            <w:r>
              <w:rPr>
                <w:color w:val="0F1115"/>
                <w:kern w:val="0"/>
                <w:sz w:val="18"/>
              </w:rPr>
              <w:t>是否按照索证索票要求进行票证查验</w:t>
            </w:r>
          </w:p>
        </w:tc>
        <w:tc>
          <w:tcPr>
            <w:tcW w:w="1059" w:type="dxa"/>
            <w:shd w:val="clear" w:color="000000" w:fill="FFFFFF"/>
            <w:vAlign w:val="center"/>
          </w:tcPr>
          <w:p w14:paraId="393D18EC" w14:textId="77777777" w:rsidR="009E09A1" w:rsidRDefault="00000000">
            <w:pPr>
              <w:widowControl/>
              <w:spacing w:line="240" w:lineRule="auto"/>
              <w:jc w:val="left"/>
              <w:rPr>
                <w:color w:val="0F1115"/>
                <w:kern w:val="0"/>
                <w:sz w:val="18"/>
              </w:rPr>
            </w:pPr>
            <w:r>
              <w:rPr>
                <w:color w:val="0F1115"/>
                <w:kern w:val="0"/>
                <w:sz w:val="18"/>
              </w:rPr>
              <w:t>关键项</w:t>
            </w:r>
          </w:p>
        </w:tc>
        <w:tc>
          <w:tcPr>
            <w:tcW w:w="748" w:type="dxa"/>
            <w:shd w:val="clear" w:color="000000" w:fill="FFFFFF"/>
            <w:vAlign w:val="center"/>
          </w:tcPr>
          <w:p w14:paraId="77F1EE5F" w14:textId="77777777" w:rsidR="009E09A1" w:rsidRDefault="00000000">
            <w:pPr>
              <w:widowControl/>
              <w:spacing w:line="240" w:lineRule="auto"/>
              <w:jc w:val="left"/>
              <w:rPr>
                <w:color w:val="0F1115"/>
                <w:kern w:val="0"/>
                <w:sz w:val="18"/>
              </w:rPr>
            </w:pPr>
            <w:r>
              <w:rPr>
                <w:color w:val="0F1115"/>
                <w:kern w:val="0"/>
                <w:sz w:val="18"/>
              </w:rPr>
              <w:t>4</w:t>
            </w:r>
          </w:p>
        </w:tc>
      </w:tr>
      <w:tr w:rsidR="009E09A1" w14:paraId="0E08E883" w14:textId="77777777">
        <w:trPr>
          <w:trHeight w:val="20"/>
          <w:jc w:val="center"/>
        </w:trPr>
        <w:tc>
          <w:tcPr>
            <w:tcW w:w="1124" w:type="dxa"/>
            <w:vMerge/>
            <w:shd w:val="clear" w:color="000000" w:fill="FFFFFF"/>
            <w:vAlign w:val="center"/>
          </w:tcPr>
          <w:p w14:paraId="59EF9031"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567B7DF8" w14:textId="77777777" w:rsidR="009E09A1" w:rsidRDefault="00000000">
            <w:pPr>
              <w:widowControl/>
              <w:spacing w:line="240" w:lineRule="auto"/>
              <w:jc w:val="left"/>
              <w:rPr>
                <w:color w:val="0F1115"/>
                <w:kern w:val="0"/>
                <w:sz w:val="18"/>
              </w:rPr>
            </w:pPr>
            <w:r>
              <w:rPr>
                <w:color w:val="0F1115"/>
                <w:kern w:val="0"/>
                <w:sz w:val="18"/>
              </w:rPr>
              <w:t>感官查验</w:t>
            </w:r>
          </w:p>
        </w:tc>
        <w:tc>
          <w:tcPr>
            <w:tcW w:w="5245" w:type="dxa"/>
            <w:shd w:val="clear" w:color="000000" w:fill="FFFFFF"/>
            <w:vAlign w:val="center"/>
          </w:tcPr>
          <w:p w14:paraId="5A9C6896" w14:textId="77777777" w:rsidR="009E09A1" w:rsidRDefault="00000000">
            <w:pPr>
              <w:widowControl/>
              <w:spacing w:line="240" w:lineRule="auto"/>
              <w:jc w:val="left"/>
              <w:rPr>
                <w:color w:val="0F1115"/>
                <w:kern w:val="0"/>
                <w:sz w:val="18"/>
              </w:rPr>
            </w:pPr>
            <w:r>
              <w:rPr>
                <w:color w:val="0F1115"/>
                <w:kern w:val="0"/>
                <w:sz w:val="18"/>
              </w:rPr>
              <w:t>检查现场品控或仓管人员是否进行车辆检查</w:t>
            </w:r>
          </w:p>
        </w:tc>
        <w:tc>
          <w:tcPr>
            <w:tcW w:w="1059" w:type="dxa"/>
            <w:shd w:val="clear" w:color="000000" w:fill="FFFFFF"/>
            <w:vAlign w:val="center"/>
          </w:tcPr>
          <w:p w14:paraId="3D6525FF" w14:textId="77777777" w:rsidR="009E09A1" w:rsidRDefault="00000000">
            <w:pPr>
              <w:widowControl/>
              <w:spacing w:line="240" w:lineRule="auto"/>
              <w:jc w:val="left"/>
              <w:rPr>
                <w:color w:val="0F1115"/>
                <w:kern w:val="0"/>
                <w:sz w:val="18"/>
              </w:rPr>
            </w:pPr>
            <w:r>
              <w:rPr>
                <w:color w:val="0F1115"/>
                <w:kern w:val="0"/>
                <w:sz w:val="18"/>
              </w:rPr>
              <w:t>关键项</w:t>
            </w:r>
          </w:p>
        </w:tc>
        <w:tc>
          <w:tcPr>
            <w:tcW w:w="748" w:type="dxa"/>
            <w:shd w:val="clear" w:color="000000" w:fill="FFFFFF"/>
            <w:vAlign w:val="center"/>
          </w:tcPr>
          <w:p w14:paraId="6C6F89DE" w14:textId="77777777" w:rsidR="009E09A1" w:rsidRDefault="00000000">
            <w:pPr>
              <w:widowControl/>
              <w:spacing w:line="240" w:lineRule="auto"/>
              <w:jc w:val="left"/>
              <w:rPr>
                <w:color w:val="0F1115"/>
                <w:kern w:val="0"/>
                <w:sz w:val="18"/>
              </w:rPr>
            </w:pPr>
            <w:r>
              <w:rPr>
                <w:color w:val="0F1115"/>
                <w:kern w:val="0"/>
                <w:sz w:val="18"/>
              </w:rPr>
              <w:t>4</w:t>
            </w:r>
          </w:p>
        </w:tc>
      </w:tr>
      <w:tr w:rsidR="009E09A1" w14:paraId="44F90981" w14:textId="77777777">
        <w:trPr>
          <w:trHeight w:val="20"/>
          <w:jc w:val="center"/>
        </w:trPr>
        <w:tc>
          <w:tcPr>
            <w:tcW w:w="1124" w:type="dxa"/>
            <w:vMerge/>
            <w:shd w:val="clear" w:color="000000" w:fill="FFFFFF"/>
            <w:vAlign w:val="center"/>
          </w:tcPr>
          <w:p w14:paraId="06CC9B92"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7278E96E" w14:textId="77777777" w:rsidR="009E09A1" w:rsidRDefault="00000000">
            <w:pPr>
              <w:widowControl/>
              <w:spacing w:line="240" w:lineRule="auto"/>
              <w:jc w:val="left"/>
              <w:rPr>
                <w:color w:val="0F1115"/>
                <w:kern w:val="0"/>
                <w:sz w:val="18"/>
              </w:rPr>
            </w:pPr>
            <w:r>
              <w:rPr>
                <w:color w:val="0F1115"/>
                <w:kern w:val="0"/>
                <w:sz w:val="18"/>
              </w:rPr>
              <w:t>感官查验</w:t>
            </w:r>
          </w:p>
        </w:tc>
        <w:tc>
          <w:tcPr>
            <w:tcW w:w="5245" w:type="dxa"/>
            <w:shd w:val="clear" w:color="000000" w:fill="FFFFFF"/>
            <w:vAlign w:val="center"/>
          </w:tcPr>
          <w:p w14:paraId="23A02669" w14:textId="77777777" w:rsidR="009E09A1" w:rsidRDefault="00000000">
            <w:pPr>
              <w:widowControl/>
              <w:spacing w:line="240" w:lineRule="auto"/>
              <w:jc w:val="left"/>
              <w:rPr>
                <w:color w:val="0F1115"/>
                <w:kern w:val="0"/>
                <w:sz w:val="18"/>
              </w:rPr>
            </w:pPr>
            <w:r>
              <w:rPr>
                <w:color w:val="0F1115"/>
                <w:kern w:val="0"/>
                <w:sz w:val="18"/>
              </w:rPr>
              <w:t>检查现场人员是否对食材进行感官、包装及标签等质量检查</w:t>
            </w:r>
          </w:p>
        </w:tc>
        <w:tc>
          <w:tcPr>
            <w:tcW w:w="1059" w:type="dxa"/>
            <w:shd w:val="clear" w:color="000000" w:fill="FFFFFF"/>
            <w:vAlign w:val="center"/>
          </w:tcPr>
          <w:p w14:paraId="51EE50F3" w14:textId="77777777" w:rsidR="009E09A1" w:rsidRDefault="00000000">
            <w:pPr>
              <w:widowControl/>
              <w:spacing w:line="240" w:lineRule="auto"/>
              <w:jc w:val="left"/>
              <w:rPr>
                <w:color w:val="0F1115"/>
                <w:kern w:val="0"/>
                <w:sz w:val="18"/>
              </w:rPr>
            </w:pPr>
            <w:r>
              <w:rPr>
                <w:color w:val="0F1115"/>
                <w:kern w:val="0"/>
                <w:sz w:val="18"/>
              </w:rPr>
              <w:t>关键项</w:t>
            </w:r>
          </w:p>
        </w:tc>
        <w:tc>
          <w:tcPr>
            <w:tcW w:w="748" w:type="dxa"/>
            <w:shd w:val="clear" w:color="000000" w:fill="FFFFFF"/>
            <w:vAlign w:val="center"/>
          </w:tcPr>
          <w:p w14:paraId="3EA46D11" w14:textId="77777777" w:rsidR="009E09A1" w:rsidRDefault="00000000">
            <w:pPr>
              <w:widowControl/>
              <w:spacing w:line="240" w:lineRule="auto"/>
              <w:jc w:val="left"/>
              <w:rPr>
                <w:color w:val="0F1115"/>
                <w:kern w:val="0"/>
                <w:sz w:val="18"/>
              </w:rPr>
            </w:pPr>
            <w:r>
              <w:rPr>
                <w:color w:val="0F1115"/>
                <w:kern w:val="0"/>
                <w:sz w:val="18"/>
              </w:rPr>
              <w:t>4</w:t>
            </w:r>
          </w:p>
        </w:tc>
      </w:tr>
      <w:tr w:rsidR="009E09A1" w14:paraId="33C44543" w14:textId="77777777">
        <w:trPr>
          <w:trHeight w:val="20"/>
          <w:jc w:val="center"/>
        </w:trPr>
        <w:tc>
          <w:tcPr>
            <w:tcW w:w="1124" w:type="dxa"/>
            <w:vMerge/>
            <w:shd w:val="clear" w:color="000000" w:fill="FFFFFF"/>
            <w:vAlign w:val="center"/>
          </w:tcPr>
          <w:p w14:paraId="20EE7C06"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7818A3B4" w14:textId="77777777" w:rsidR="009E09A1" w:rsidRDefault="00000000">
            <w:pPr>
              <w:widowControl/>
              <w:spacing w:line="240" w:lineRule="auto"/>
              <w:jc w:val="left"/>
              <w:rPr>
                <w:color w:val="0F1115"/>
                <w:kern w:val="0"/>
                <w:sz w:val="18"/>
              </w:rPr>
            </w:pPr>
            <w:r>
              <w:rPr>
                <w:color w:val="0F1115"/>
                <w:kern w:val="0"/>
                <w:sz w:val="18"/>
              </w:rPr>
              <w:t>感官查验</w:t>
            </w:r>
          </w:p>
        </w:tc>
        <w:tc>
          <w:tcPr>
            <w:tcW w:w="5245" w:type="dxa"/>
            <w:shd w:val="clear" w:color="000000" w:fill="FFFFFF"/>
            <w:vAlign w:val="center"/>
          </w:tcPr>
          <w:p w14:paraId="644D3310" w14:textId="77777777" w:rsidR="009E09A1" w:rsidRDefault="00000000">
            <w:pPr>
              <w:widowControl/>
              <w:spacing w:line="240" w:lineRule="auto"/>
              <w:jc w:val="left"/>
              <w:rPr>
                <w:color w:val="0F1115"/>
                <w:kern w:val="0"/>
                <w:sz w:val="18"/>
              </w:rPr>
            </w:pPr>
            <w:r>
              <w:rPr>
                <w:color w:val="0F1115"/>
                <w:kern w:val="0"/>
                <w:sz w:val="18"/>
              </w:rPr>
              <w:t>异常问题是否进行处置</w:t>
            </w:r>
          </w:p>
        </w:tc>
        <w:tc>
          <w:tcPr>
            <w:tcW w:w="1059" w:type="dxa"/>
            <w:shd w:val="clear" w:color="000000" w:fill="FFFFFF"/>
            <w:vAlign w:val="center"/>
          </w:tcPr>
          <w:p w14:paraId="00ACE4A1" w14:textId="77777777" w:rsidR="009E09A1" w:rsidRDefault="00000000">
            <w:pPr>
              <w:widowControl/>
              <w:spacing w:line="240" w:lineRule="auto"/>
              <w:jc w:val="left"/>
              <w:rPr>
                <w:color w:val="0F1115"/>
                <w:kern w:val="0"/>
                <w:sz w:val="18"/>
              </w:rPr>
            </w:pPr>
            <w:r>
              <w:rPr>
                <w:color w:val="0F1115"/>
                <w:kern w:val="0"/>
                <w:sz w:val="18"/>
              </w:rPr>
              <w:t>关键项</w:t>
            </w:r>
          </w:p>
        </w:tc>
        <w:tc>
          <w:tcPr>
            <w:tcW w:w="748" w:type="dxa"/>
            <w:shd w:val="clear" w:color="000000" w:fill="FFFFFF"/>
            <w:vAlign w:val="center"/>
          </w:tcPr>
          <w:p w14:paraId="03CB929D" w14:textId="77777777" w:rsidR="009E09A1" w:rsidRDefault="00000000">
            <w:pPr>
              <w:widowControl/>
              <w:spacing w:line="240" w:lineRule="auto"/>
              <w:jc w:val="left"/>
              <w:rPr>
                <w:color w:val="0F1115"/>
                <w:kern w:val="0"/>
                <w:sz w:val="18"/>
              </w:rPr>
            </w:pPr>
            <w:r>
              <w:rPr>
                <w:color w:val="0F1115"/>
                <w:kern w:val="0"/>
                <w:sz w:val="18"/>
              </w:rPr>
              <w:t>4</w:t>
            </w:r>
          </w:p>
        </w:tc>
      </w:tr>
      <w:tr w:rsidR="009E09A1" w14:paraId="48F0074A" w14:textId="77777777">
        <w:trPr>
          <w:trHeight w:val="20"/>
          <w:jc w:val="center"/>
        </w:trPr>
        <w:tc>
          <w:tcPr>
            <w:tcW w:w="1124" w:type="dxa"/>
            <w:vMerge/>
            <w:shd w:val="clear" w:color="000000" w:fill="FFFFFF"/>
            <w:vAlign w:val="center"/>
          </w:tcPr>
          <w:p w14:paraId="0BA1F178"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5EB93FC7" w14:textId="77777777" w:rsidR="009E09A1" w:rsidRDefault="00000000">
            <w:pPr>
              <w:widowControl/>
              <w:spacing w:line="240" w:lineRule="auto"/>
              <w:jc w:val="left"/>
              <w:rPr>
                <w:color w:val="0F1115"/>
                <w:kern w:val="0"/>
                <w:sz w:val="18"/>
              </w:rPr>
            </w:pPr>
            <w:r>
              <w:rPr>
                <w:color w:val="0F1115"/>
                <w:kern w:val="0"/>
                <w:sz w:val="18"/>
              </w:rPr>
              <w:t>实验室检测</w:t>
            </w:r>
          </w:p>
        </w:tc>
        <w:tc>
          <w:tcPr>
            <w:tcW w:w="5245" w:type="dxa"/>
            <w:shd w:val="clear" w:color="000000" w:fill="FFFFFF"/>
            <w:vAlign w:val="center"/>
          </w:tcPr>
          <w:p w14:paraId="03D099D0" w14:textId="77777777" w:rsidR="009E09A1" w:rsidRDefault="00000000">
            <w:pPr>
              <w:widowControl/>
              <w:spacing w:line="240" w:lineRule="auto"/>
              <w:jc w:val="left"/>
              <w:rPr>
                <w:color w:val="0F1115"/>
                <w:kern w:val="0"/>
                <w:sz w:val="18"/>
              </w:rPr>
            </w:pPr>
            <w:r>
              <w:rPr>
                <w:color w:val="0F1115"/>
                <w:kern w:val="0"/>
                <w:sz w:val="18"/>
              </w:rPr>
              <w:t>是否应检必检，是否批批检测</w:t>
            </w:r>
          </w:p>
        </w:tc>
        <w:tc>
          <w:tcPr>
            <w:tcW w:w="1059" w:type="dxa"/>
            <w:shd w:val="clear" w:color="000000" w:fill="FFFFFF"/>
            <w:vAlign w:val="center"/>
          </w:tcPr>
          <w:p w14:paraId="74A97A8E" w14:textId="77777777" w:rsidR="009E09A1" w:rsidRDefault="00000000">
            <w:pPr>
              <w:widowControl/>
              <w:spacing w:line="240" w:lineRule="auto"/>
              <w:jc w:val="left"/>
              <w:rPr>
                <w:color w:val="0F1115"/>
                <w:kern w:val="0"/>
                <w:sz w:val="18"/>
              </w:rPr>
            </w:pPr>
            <w:r>
              <w:rPr>
                <w:color w:val="0F1115"/>
                <w:kern w:val="0"/>
                <w:sz w:val="18"/>
              </w:rPr>
              <w:t>关键项</w:t>
            </w:r>
          </w:p>
        </w:tc>
        <w:tc>
          <w:tcPr>
            <w:tcW w:w="748" w:type="dxa"/>
            <w:shd w:val="clear" w:color="000000" w:fill="FFFFFF"/>
            <w:vAlign w:val="center"/>
          </w:tcPr>
          <w:p w14:paraId="24CF8A0E" w14:textId="77777777" w:rsidR="009E09A1" w:rsidRDefault="00000000">
            <w:pPr>
              <w:widowControl/>
              <w:spacing w:line="240" w:lineRule="auto"/>
              <w:jc w:val="left"/>
              <w:rPr>
                <w:color w:val="0F1115"/>
                <w:kern w:val="0"/>
                <w:sz w:val="18"/>
              </w:rPr>
            </w:pPr>
            <w:r>
              <w:rPr>
                <w:color w:val="0F1115"/>
                <w:kern w:val="0"/>
                <w:sz w:val="18"/>
              </w:rPr>
              <w:t>4</w:t>
            </w:r>
          </w:p>
        </w:tc>
      </w:tr>
      <w:tr w:rsidR="009E09A1" w14:paraId="16A60748" w14:textId="77777777">
        <w:trPr>
          <w:trHeight w:val="20"/>
          <w:jc w:val="center"/>
        </w:trPr>
        <w:tc>
          <w:tcPr>
            <w:tcW w:w="1124" w:type="dxa"/>
            <w:vMerge/>
            <w:shd w:val="clear" w:color="000000" w:fill="FFFFFF"/>
            <w:vAlign w:val="center"/>
          </w:tcPr>
          <w:p w14:paraId="3B54714F"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318BABDB" w14:textId="77777777" w:rsidR="009E09A1" w:rsidRDefault="00000000">
            <w:pPr>
              <w:widowControl/>
              <w:spacing w:line="240" w:lineRule="auto"/>
              <w:jc w:val="left"/>
              <w:rPr>
                <w:color w:val="0F1115"/>
                <w:kern w:val="0"/>
                <w:sz w:val="18"/>
              </w:rPr>
            </w:pPr>
            <w:r>
              <w:rPr>
                <w:color w:val="0F1115"/>
                <w:kern w:val="0"/>
                <w:sz w:val="18"/>
              </w:rPr>
              <w:t>实验室检测</w:t>
            </w:r>
          </w:p>
        </w:tc>
        <w:tc>
          <w:tcPr>
            <w:tcW w:w="5245" w:type="dxa"/>
            <w:shd w:val="clear" w:color="000000" w:fill="FFFFFF"/>
            <w:vAlign w:val="center"/>
          </w:tcPr>
          <w:p w14:paraId="564CC753" w14:textId="77777777" w:rsidR="009E09A1" w:rsidRDefault="00000000">
            <w:pPr>
              <w:widowControl/>
              <w:spacing w:line="240" w:lineRule="auto"/>
              <w:jc w:val="left"/>
              <w:rPr>
                <w:color w:val="0F1115"/>
                <w:kern w:val="0"/>
                <w:sz w:val="18"/>
              </w:rPr>
            </w:pPr>
            <w:r>
              <w:rPr>
                <w:color w:val="0F1115"/>
                <w:kern w:val="0"/>
                <w:sz w:val="18"/>
              </w:rPr>
              <w:t>是否按照检测要求进行检测</w:t>
            </w:r>
          </w:p>
        </w:tc>
        <w:tc>
          <w:tcPr>
            <w:tcW w:w="1059" w:type="dxa"/>
            <w:shd w:val="clear" w:color="000000" w:fill="FFFFFF"/>
            <w:vAlign w:val="center"/>
          </w:tcPr>
          <w:p w14:paraId="5A87A207" w14:textId="77777777" w:rsidR="009E09A1" w:rsidRDefault="00000000">
            <w:pPr>
              <w:widowControl/>
              <w:spacing w:line="240" w:lineRule="auto"/>
              <w:jc w:val="left"/>
              <w:rPr>
                <w:color w:val="0F1115"/>
                <w:kern w:val="0"/>
                <w:sz w:val="18"/>
              </w:rPr>
            </w:pPr>
            <w:r>
              <w:rPr>
                <w:color w:val="0F1115"/>
                <w:kern w:val="0"/>
                <w:sz w:val="18"/>
              </w:rPr>
              <w:t>重点项</w:t>
            </w:r>
          </w:p>
        </w:tc>
        <w:tc>
          <w:tcPr>
            <w:tcW w:w="748" w:type="dxa"/>
            <w:shd w:val="clear" w:color="000000" w:fill="FFFFFF"/>
            <w:vAlign w:val="center"/>
          </w:tcPr>
          <w:p w14:paraId="205FCF72" w14:textId="77777777" w:rsidR="009E09A1" w:rsidRDefault="00000000">
            <w:pPr>
              <w:widowControl/>
              <w:spacing w:line="240" w:lineRule="auto"/>
              <w:jc w:val="left"/>
              <w:rPr>
                <w:color w:val="0F1115"/>
                <w:kern w:val="0"/>
                <w:sz w:val="18"/>
              </w:rPr>
            </w:pPr>
            <w:r>
              <w:rPr>
                <w:color w:val="0F1115"/>
                <w:kern w:val="0"/>
                <w:sz w:val="18"/>
              </w:rPr>
              <w:t>2</w:t>
            </w:r>
          </w:p>
        </w:tc>
      </w:tr>
      <w:tr w:rsidR="009E09A1" w14:paraId="63C44931" w14:textId="77777777">
        <w:trPr>
          <w:trHeight w:val="20"/>
          <w:jc w:val="center"/>
        </w:trPr>
        <w:tc>
          <w:tcPr>
            <w:tcW w:w="1124" w:type="dxa"/>
            <w:vMerge/>
            <w:shd w:val="clear" w:color="000000" w:fill="FFFFFF"/>
            <w:vAlign w:val="center"/>
          </w:tcPr>
          <w:p w14:paraId="7A7217D7"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06098646" w14:textId="77777777" w:rsidR="009E09A1" w:rsidRDefault="00000000">
            <w:pPr>
              <w:widowControl/>
              <w:spacing w:line="240" w:lineRule="auto"/>
              <w:jc w:val="left"/>
              <w:rPr>
                <w:color w:val="0F1115"/>
                <w:kern w:val="0"/>
                <w:sz w:val="18"/>
              </w:rPr>
            </w:pPr>
            <w:r>
              <w:rPr>
                <w:color w:val="0F1115"/>
                <w:kern w:val="0"/>
                <w:sz w:val="18"/>
              </w:rPr>
              <w:t>实验室检测</w:t>
            </w:r>
          </w:p>
        </w:tc>
        <w:tc>
          <w:tcPr>
            <w:tcW w:w="5245" w:type="dxa"/>
            <w:shd w:val="clear" w:color="000000" w:fill="FFFFFF"/>
            <w:vAlign w:val="center"/>
          </w:tcPr>
          <w:p w14:paraId="3670E5F3" w14:textId="77777777" w:rsidR="009E09A1" w:rsidRDefault="00000000">
            <w:pPr>
              <w:widowControl/>
              <w:spacing w:line="240" w:lineRule="auto"/>
              <w:jc w:val="left"/>
              <w:rPr>
                <w:color w:val="0F1115"/>
                <w:kern w:val="0"/>
                <w:sz w:val="18"/>
              </w:rPr>
            </w:pPr>
            <w:r>
              <w:rPr>
                <w:color w:val="0F1115"/>
                <w:kern w:val="0"/>
                <w:sz w:val="18"/>
              </w:rPr>
              <w:t>抽查是否每年进行检测设备校验</w:t>
            </w:r>
          </w:p>
        </w:tc>
        <w:tc>
          <w:tcPr>
            <w:tcW w:w="1059" w:type="dxa"/>
            <w:shd w:val="clear" w:color="000000" w:fill="FFFFFF"/>
            <w:vAlign w:val="center"/>
          </w:tcPr>
          <w:p w14:paraId="24326FCC" w14:textId="77777777" w:rsidR="009E09A1" w:rsidRDefault="00000000">
            <w:pPr>
              <w:widowControl/>
              <w:spacing w:line="240" w:lineRule="auto"/>
              <w:jc w:val="left"/>
              <w:rPr>
                <w:color w:val="0F1115"/>
                <w:kern w:val="0"/>
                <w:sz w:val="18"/>
              </w:rPr>
            </w:pPr>
            <w:r>
              <w:rPr>
                <w:color w:val="0F1115"/>
                <w:kern w:val="0"/>
                <w:sz w:val="18"/>
              </w:rPr>
              <w:t>一般项</w:t>
            </w:r>
          </w:p>
        </w:tc>
        <w:tc>
          <w:tcPr>
            <w:tcW w:w="748" w:type="dxa"/>
            <w:shd w:val="clear" w:color="000000" w:fill="FFFFFF"/>
            <w:vAlign w:val="center"/>
          </w:tcPr>
          <w:p w14:paraId="3DF7BAC1" w14:textId="77777777" w:rsidR="009E09A1" w:rsidRDefault="00000000">
            <w:pPr>
              <w:widowControl/>
              <w:spacing w:line="240" w:lineRule="auto"/>
              <w:jc w:val="left"/>
              <w:rPr>
                <w:color w:val="0F1115"/>
                <w:kern w:val="0"/>
                <w:sz w:val="18"/>
              </w:rPr>
            </w:pPr>
            <w:r>
              <w:rPr>
                <w:color w:val="0F1115"/>
                <w:kern w:val="0"/>
                <w:sz w:val="18"/>
              </w:rPr>
              <w:t>1</w:t>
            </w:r>
          </w:p>
        </w:tc>
      </w:tr>
      <w:tr w:rsidR="009E09A1" w14:paraId="5C4200A5" w14:textId="77777777">
        <w:trPr>
          <w:trHeight w:val="20"/>
          <w:jc w:val="center"/>
        </w:trPr>
        <w:tc>
          <w:tcPr>
            <w:tcW w:w="1124" w:type="dxa"/>
            <w:vMerge/>
            <w:shd w:val="clear" w:color="000000" w:fill="FFFFFF"/>
            <w:vAlign w:val="center"/>
          </w:tcPr>
          <w:p w14:paraId="7C38B6C9"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26C942FE" w14:textId="77777777" w:rsidR="009E09A1" w:rsidRDefault="00000000">
            <w:pPr>
              <w:widowControl/>
              <w:spacing w:line="240" w:lineRule="auto"/>
              <w:jc w:val="left"/>
              <w:rPr>
                <w:color w:val="0F1115"/>
                <w:kern w:val="0"/>
                <w:sz w:val="18"/>
              </w:rPr>
            </w:pPr>
            <w:r>
              <w:rPr>
                <w:color w:val="0F1115"/>
                <w:kern w:val="0"/>
                <w:sz w:val="18"/>
              </w:rPr>
              <w:t>实验室检测</w:t>
            </w:r>
          </w:p>
        </w:tc>
        <w:tc>
          <w:tcPr>
            <w:tcW w:w="5245" w:type="dxa"/>
            <w:shd w:val="clear" w:color="000000" w:fill="FFFFFF"/>
            <w:vAlign w:val="center"/>
          </w:tcPr>
          <w:p w14:paraId="121BDB6D" w14:textId="77777777" w:rsidR="009E09A1" w:rsidRDefault="00000000">
            <w:pPr>
              <w:widowControl/>
              <w:spacing w:line="240" w:lineRule="auto"/>
              <w:jc w:val="left"/>
              <w:rPr>
                <w:color w:val="0F1115"/>
                <w:kern w:val="0"/>
                <w:sz w:val="18"/>
              </w:rPr>
            </w:pPr>
            <w:r>
              <w:rPr>
                <w:color w:val="0F1115"/>
                <w:kern w:val="0"/>
                <w:sz w:val="18"/>
              </w:rPr>
              <w:t>抽查是否进行检测人员考核与培训</w:t>
            </w:r>
          </w:p>
        </w:tc>
        <w:tc>
          <w:tcPr>
            <w:tcW w:w="1059" w:type="dxa"/>
            <w:shd w:val="clear" w:color="000000" w:fill="FFFFFF"/>
            <w:vAlign w:val="center"/>
          </w:tcPr>
          <w:p w14:paraId="51BD8D35" w14:textId="77777777" w:rsidR="009E09A1" w:rsidRDefault="00000000">
            <w:pPr>
              <w:widowControl/>
              <w:spacing w:line="240" w:lineRule="auto"/>
              <w:jc w:val="left"/>
              <w:rPr>
                <w:color w:val="0F1115"/>
                <w:kern w:val="0"/>
                <w:sz w:val="18"/>
              </w:rPr>
            </w:pPr>
            <w:r>
              <w:rPr>
                <w:color w:val="0F1115"/>
                <w:kern w:val="0"/>
                <w:sz w:val="18"/>
              </w:rPr>
              <w:t>一般项</w:t>
            </w:r>
          </w:p>
        </w:tc>
        <w:tc>
          <w:tcPr>
            <w:tcW w:w="748" w:type="dxa"/>
            <w:shd w:val="clear" w:color="000000" w:fill="FFFFFF"/>
            <w:vAlign w:val="center"/>
          </w:tcPr>
          <w:p w14:paraId="6FDF1553" w14:textId="77777777" w:rsidR="009E09A1" w:rsidRDefault="00000000">
            <w:pPr>
              <w:widowControl/>
              <w:spacing w:line="240" w:lineRule="auto"/>
              <w:jc w:val="left"/>
              <w:rPr>
                <w:color w:val="0F1115"/>
                <w:kern w:val="0"/>
                <w:sz w:val="18"/>
              </w:rPr>
            </w:pPr>
            <w:r>
              <w:rPr>
                <w:color w:val="0F1115"/>
                <w:kern w:val="0"/>
                <w:sz w:val="18"/>
              </w:rPr>
              <w:t>1</w:t>
            </w:r>
          </w:p>
        </w:tc>
      </w:tr>
      <w:tr w:rsidR="009E09A1" w14:paraId="3432A7D6" w14:textId="77777777">
        <w:trPr>
          <w:trHeight w:val="20"/>
          <w:jc w:val="center"/>
        </w:trPr>
        <w:tc>
          <w:tcPr>
            <w:tcW w:w="1124" w:type="dxa"/>
            <w:vMerge/>
            <w:shd w:val="clear" w:color="000000" w:fill="FFFFFF"/>
            <w:vAlign w:val="center"/>
          </w:tcPr>
          <w:p w14:paraId="6B1F9E91"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37131EB5" w14:textId="77777777" w:rsidR="009E09A1" w:rsidRDefault="00000000">
            <w:pPr>
              <w:widowControl/>
              <w:spacing w:line="240" w:lineRule="auto"/>
              <w:jc w:val="left"/>
              <w:rPr>
                <w:color w:val="0F1115"/>
                <w:kern w:val="0"/>
                <w:sz w:val="18"/>
              </w:rPr>
            </w:pPr>
            <w:r>
              <w:rPr>
                <w:color w:val="0F1115"/>
                <w:kern w:val="0"/>
                <w:sz w:val="18"/>
              </w:rPr>
              <w:t>实验室检测</w:t>
            </w:r>
          </w:p>
        </w:tc>
        <w:tc>
          <w:tcPr>
            <w:tcW w:w="5245" w:type="dxa"/>
            <w:shd w:val="clear" w:color="000000" w:fill="FFFFFF"/>
            <w:vAlign w:val="center"/>
          </w:tcPr>
          <w:p w14:paraId="738DCD4F" w14:textId="77777777" w:rsidR="009E09A1" w:rsidRDefault="00000000">
            <w:pPr>
              <w:widowControl/>
              <w:spacing w:line="240" w:lineRule="auto"/>
              <w:jc w:val="left"/>
              <w:rPr>
                <w:color w:val="0F1115"/>
                <w:kern w:val="0"/>
                <w:sz w:val="18"/>
              </w:rPr>
            </w:pPr>
            <w:r>
              <w:rPr>
                <w:color w:val="0F1115"/>
                <w:kern w:val="0"/>
                <w:sz w:val="18"/>
              </w:rPr>
              <w:t>检查检测不合格品流向</w:t>
            </w:r>
          </w:p>
        </w:tc>
        <w:tc>
          <w:tcPr>
            <w:tcW w:w="1059" w:type="dxa"/>
            <w:shd w:val="clear" w:color="000000" w:fill="FFFFFF"/>
            <w:vAlign w:val="center"/>
          </w:tcPr>
          <w:p w14:paraId="220A3B73" w14:textId="77777777" w:rsidR="009E09A1" w:rsidRDefault="00000000">
            <w:pPr>
              <w:widowControl/>
              <w:spacing w:line="240" w:lineRule="auto"/>
              <w:jc w:val="left"/>
              <w:rPr>
                <w:color w:val="0F1115"/>
                <w:kern w:val="0"/>
                <w:sz w:val="18"/>
              </w:rPr>
            </w:pPr>
            <w:r>
              <w:rPr>
                <w:color w:val="0F1115"/>
                <w:kern w:val="0"/>
                <w:sz w:val="18"/>
              </w:rPr>
              <w:t>关键项</w:t>
            </w:r>
          </w:p>
        </w:tc>
        <w:tc>
          <w:tcPr>
            <w:tcW w:w="748" w:type="dxa"/>
            <w:shd w:val="clear" w:color="000000" w:fill="FFFFFF"/>
            <w:vAlign w:val="center"/>
          </w:tcPr>
          <w:p w14:paraId="7D97660B" w14:textId="77777777" w:rsidR="009E09A1" w:rsidRDefault="00000000">
            <w:pPr>
              <w:widowControl/>
              <w:spacing w:line="240" w:lineRule="auto"/>
              <w:jc w:val="left"/>
              <w:rPr>
                <w:color w:val="0F1115"/>
                <w:kern w:val="0"/>
                <w:sz w:val="18"/>
              </w:rPr>
            </w:pPr>
            <w:r>
              <w:rPr>
                <w:color w:val="0F1115"/>
                <w:kern w:val="0"/>
                <w:sz w:val="18"/>
              </w:rPr>
              <w:t>4</w:t>
            </w:r>
          </w:p>
        </w:tc>
      </w:tr>
      <w:tr w:rsidR="009E09A1" w14:paraId="761BBD8D" w14:textId="77777777">
        <w:trPr>
          <w:trHeight w:val="20"/>
          <w:jc w:val="center"/>
        </w:trPr>
        <w:tc>
          <w:tcPr>
            <w:tcW w:w="1124" w:type="dxa"/>
            <w:vMerge w:val="restart"/>
            <w:shd w:val="clear" w:color="000000" w:fill="FFFFFF"/>
            <w:vAlign w:val="center"/>
          </w:tcPr>
          <w:p w14:paraId="165D8FB1" w14:textId="77777777" w:rsidR="009E09A1" w:rsidRDefault="00000000">
            <w:pPr>
              <w:widowControl/>
              <w:spacing w:line="240" w:lineRule="auto"/>
              <w:jc w:val="center"/>
              <w:rPr>
                <w:color w:val="0F1115"/>
                <w:kern w:val="0"/>
                <w:sz w:val="18"/>
              </w:rPr>
            </w:pPr>
            <w:r>
              <w:rPr>
                <w:color w:val="0F1115"/>
                <w:kern w:val="0"/>
                <w:sz w:val="18"/>
              </w:rPr>
              <w:t>仓储管理</w:t>
            </w:r>
          </w:p>
        </w:tc>
        <w:tc>
          <w:tcPr>
            <w:tcW w:w="1134" w:type="dxa"/>
            <w:shd w:val="clear" w:color="000000" w:fill="FFFFFF"/>
            <w:vAlign w:val="center"/>
          </w:tcPr>
          <w:p w14:paraId="1E5E2FB3" w14:textId="77777777" w:rsidR="009E09A1" w:rsidRDefault="00000000">
            <w:pPr>
              <w:widowControl/>
              <w:spacing w:line="240" w:lineRule="auto"/>
              <w:jc w:val="left"/>
              <w:rPr>
                <w:color w:val="0F1115"/>
                <w:kern w:val="0"/>
                <w:sz w:val="18"/>
              </w:rPr>
            </w:pPr>
            <w:r>
              <w:rPr>
                <w:color w:val="0F1115"/>
                <w:kern w:val="0"/>
                <w:sz w:val="18"/>
              </w:rPr>
              <w:t>清点入库</w:t>
            </w:r>
          </w:p>
        </w:tc>
        <w:tc>
          <w:tcPr>
            <w:tcW w:w="5245" w:type="dxa"/>
            <w:shd w:val="clear" w:color="000000" w:fill="FFFFFF"/>
            <w:vAlign w:val="center"/>
          </w:tcPr>
          <w:p w14:paraId="1E58BAEC" w14:textId="77777777" w:rsidR="009E09A1" w:rsidRDefault="00000000">
            <w:pPr>
              <w:widowControl/>
              <w:spacing w:line="240" w:lineRule="auto"/>
              <w:jc w:val="left"/>
              <w:rPr>
                <w:color w:val="0F1115"/>
                <w:kern w:val="0"/>
                <w:sz w:val="18"/>
              </w:rPr>
            </w:pPr>
            <w:r>
              <w:rPr>
                <w:color w:val="0F1115"/>
                <w:kern w:val="0"/>
                <w:sz w:val="18"/>
              </w:rPr>
              <w:t>检查验收完毕清点入库情况</w:t>
            </w:r>
          </w:p>
        </w:tc>
        <w:tc>
          <w:tcPr>
            <w:tcW w:w="1059" w:type="dxa"/>
            <w:shd w:val="clear" w:color="000000" w:fill="FFFFFF"/>
            <w:vAlign w:val="center"/>
          </w:tcPr>
          <w:p w14:paraId="4D07C1DB" w14:textId="77777777" w:rsidR="009E09A1" w:rsidRDefault="00000000">
            <w:pPr>
              <w:widowControl/>
              <w:spacing w:line="240" w:lineRule="auto"/>
              <w:jc w:val="left"/>
              <w:rPr>
                <w:color w:val="0F1115"/>
                <w:kern w:val="0"/>
                <w:sz w:val="18"/>
              </w:rPr>
            </w:pPr>
            <w:r>
              <w:rPr>
                <w:color w:val="0F1115"/>
                <w:kern w:val="0"/>
                <w:sz w:val="18"/>
              </w:rPr>
              <w:t>关键项</w:t>
            </w:r>
          </w:p>
        </w:tc>
        <w:tc>
          <w:tcPr>
            <w:tcW w:w="748" w:type="dxa"/>
            <w:shd w:val="clear" w:color="000000" w:fill="FFFFFF"/>
            <w:vAlign w:val="center"/>
          </w:tcPr>
          <w:p w14:paraId="3DA4CB65" w14:textId="77777777" w:rsidR="009E09A1" w:rsidRDefault="00000000">
            <w:pPr>
              <w:widowControl/>
              <w:spacing w:line="240" w:lineRule="auto"/>
              <w:jc w:val="left"/>
              <w:rPr>
                <w:color w:val="0F1115"/>
                <w:kern w:val="0"/>
                <w:sz w:val="18"/>
              </w:rPr>
            </w:pPr>
            <w:r>
              <w:rPr>
                <w:color w:val="0F1115"/>
                <w:kern w:val="0"/>
                <w:sz w:val="18"/>
              </w:rPr>
              <w:t>4</w:t>
            </w:r>
          </w:p>
        </w:tc>
      </w:tr>
      <w:tr w:rsidR="009E09A1" w14:paraId="0C5FF412" w14:textId="77777777">
        <w:trPr>
          <w:trHeight w:val="20"/>
          <w:jc w:val="center"/>
        </w:trPr>
        <w:tc>
          <w:tcPr>
            <w:tcW w:w="1124" w:type="dxa"/>
            <w:vMerge/>
            <w:shd w:val="clear" w:color="000000" w:fill="FFFFFF"/>
            <w:vAlign w:val="center"/>
          </w:tcPr>
          <w:p w14:paraId="2143BE97"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3EF35DC7" w14:textId="77777777" w:rsidR="009E09A1" w:rsidRDefault="00000000">
            <w:pPr>
              <w:widowControl/>
              <w:spacing w:line="240" w:lineRule="auto"/>
              <w:jc w:val="left"/>
              <w:rPr>
                <w:color w:val="0F1115"/>
                <w:kern w:val="0"/>
                <w:sz w:val="18"/>
              </w:rPr>
            </w:pPr>
            <w:r>
              <w:rPr>
                <w:color w:val="0F1115"/>
                <w:kern w:val="0"/>
                <w:sz w:val="18"/>
              </w:rPr>
              <w:t>分区存放</w:t>
            </w:r>
          </w:p>
        </w:tc>
        <w:tc>
          <w:tcPr>
            <w:tcW w:w="5245" w:type="dxa"/>
            <w:shd w:val="clear" w:color="000000" w:fill="FFFFFF"/>
            <w:vAlign w:val="center"/>
          </w:tcPr>
          <w:p w14:paraId="19617A9B" w14:textId="77777777" w:rsidR="009E09A1" w:rsidRDefault="00000000">
            <w:pPr>
              <w:widowControl/>
              <w:spacing w:line="240" w:lineRule="auto"/>
              <w:jc w:val="left"/>
              <w:rPr>
                <w:color w:val="0F1115"/>
                <w:kern w:val="0"/>
                <w:sz w:val="18"/>
              </w:rPr>
            </w:pPr>
            <w:r>
              <w:rPr>
                <w:color w:val="0F1115"/>
                <w:kern w:val="0"/>
                <w:sz w:val="18"/>
              </w:rPr>
              <w:t>各类产品是否按照储存要求分区分类储存</w:t>
            </w:r>
          </w:p>
        </w:tc>
        <w:tc>
          <w:tcPr>
            <w:tcW w:w="1059" w:type="dxa"/>
            <w:shd w:val="clear" w:color="000000" w:fill="FFFFFF"/>
            <w:vAlign w:val="center"/>
          </w:tcPr>
          <w:p w14:paraId="4BA94195" w14:textId="77777777" w:rsidR="009E09A1" w:rsidRDefault="00000000">
            <w:pPr>
              <w:widowControl/>
              <w:spacing w:line="240" w:lineRule="auto"/>
              <w:jc w:val="left"/>
              <w:rPr>
                <w:color w:val="0F1115"/>
                <w:kern w:val="0"/>
                <w:sz w:val="18"/>
              </w:rPr>
            </w:pPr>
            <w:r>
              <w:rPr>
                <w:color w:val="0F1115"/>
                <w:kern w:val="0"/>
                <w:sz w:val="18"/>
              </w:rPr>
              <w:t>关键项</w:t>
            </w:r>
          </w:p>
        </w:tc>
        <w:tc>
          <w:tcPr>
            <w:tcW w:w="748" w:type="dxa"/>
            <w:shd w:val="clear" w:color="000000" w:fill="FFFFFF"/>
            <w:vAlign w:val="center"/>
          </w:tcPr>
          <w:p w14:paraId="3745D097" w14:textId="77777777" w:rsidR="009E09A1" w:rsidRDefault="00000000">
            <w:pPr>
              <w:widowControl/>
              <w:spacing w:line="240" w:lineRule="auto"/>
              <w:jc w:val="left"/>
              <w:rPr>
                <w:color w:val="0F1115"/>
                <w:kern w:val="0"/>
                <w:sz w:val="18"/>
              </w:rPr>
            </w:pPr>
            <w:r>
              <w:rPr>
                <w:color w:val="0F1115"/>
                <w:kern w:val="0"/>
                <w:sz w:val="18"/>
              </w:rPr>
              <w:t>4</w:t>
            </w:r>
          </w:p>
        </w:tc>
      </w:tr>
      <w:tr w:rsidR="009E09A1" w14:paraId="1DE404FC" w14:textId="77777777">
        <w:trPr>
          <w:trHeight w:val="20"/>
          <w:jc w:val="center"/>
        </w:trPr>
        <w:tc>
          <w:tcPr>
            <w:tcW w:w="1124" w:type="dxa"/>
            <w:vMerge/>
            <w:shd w:val="clear" w:color="000000" w:fill="FFFFFF"/>
            <w:vAlign w:val="center"/>
          </w:tcPr>
          <w:p w14:paraId="58230764"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52DF71A7" w14:textId="77777777" w:rsidR="009E09A1" w:rsidRDefault="00000000">
            <w:pPr>
              <w:widowControl/>
              <w:spacing w:line="240" w:lineRule="auto"/>
              <w:jc w:val="left"/>
              <w:rPr>
                <w:color w:val="0F1115"/>
                <w:kern w:val="0"/>
                <w:sz w:val="18"/>
              </w:rPr>
            </w:pPr>
            <w:r>
              <w:rPr>
                <w:color w:val="0F1115"/>
                <w:kern w:val="0"/>
                <w:sz w:val="18"/>
              </w:rPr>
              <w:t>环境监控</w:t>
            </w:r>
          </w:p>
        </w:tc>
        <w:tc>
          <w:tcPr>
            <w:tcW w:w="5245" w:type="dxa"/>
            <w:shd w:val="clear" w:color="000000" w:fill="FFFFFF"/>
            <w:vAlign w:val="center"/>
          </w:tcPr>
          <w:p w14:paraId="6117E3D7" w14:textId="77777777" w:rsidR="009E09A1" w:rsidRDefault="00000000">
            <w:pPr>
              <w:widowControl/>
              <w:spacing w:line="240" w:lineRule="auto"/>
              <w:jc w:val="left"/>
              <w:rPr>
                <w:color w:val="0F1115"/>
                <w:kern w:val="0"/>
                <w:sz w:val="18"/>
              </w:rPr>
            </w:pPr>
            <w:r>
              <w:rPr>
                <w:color w:val="0F1115"/>
                <w:kern w:val="0"/>
                <w:sz w:val="18"/>
              </w:rPr>
              <w:t>是否进行各仓库温湿度的监控</w:t>
            </w:r>
          </w:p>
        </w:tc>
        <w:tc>
          <w:tcPr>
            <w:tcW w:w="1059" w:type="dxa"/>
            <w:shd w:val="clear" w:color="000000" w:fill="FFFFFF"/>
            <w:vAlign w:val="center"/>
          </w:tcPr>
          <w:p w14:paraId="6C8C9694" w14:textId="77777777" w:rsidR="009E09A1" w:rsidRDefault="00000000">
            <w:pPr>
              <w:widowControl/>
              <w:spacing w:line="240" w:lineRule="auto"/>
              <w:jc w:val="left"/>
              <w:rPr>
                <w:color w:val="0F1115"/>
                <w:kern w:val="0"/>
                <w:sz w:val="18"/>
              </w:rPr>
            </w:pPr>
            <w:r>
              <w:rPr>
                <w:color w:val="0F1115"/>
                <w:kern w:val="0"/>
                <w:sz w:val="18"/>
              </w:rPr>
              <w:t>关键项</w:t>
            </w:r>
          </w:p>
        </w:tc>
        <w:tc>
          <w:tcPr>
            <w:tcW w:w="748" w:type="dxa"/>
            <w:shd w:val="clear" w:color="000000" w:fill="FFFFFF"/>
            <w:vAlign w:val="center"/>
          </w:tcPr>
          <w:p w14:paraId="6879A60C" w14:textId="77777777" w:rsidR="009E09A1" w:rsidRDefault="00000000">
            <w:pPr>
              <w:widowControl/>
              <w:spacing w:line="240" w:lineRule="auto"/>
              <w:jc w:val="left"/>
              <w:rPr>
                <w:color w:val="0F1115"/>
                <w:kern w:val="0"/>
                <w:sz w:val="18"/>
              </w:rPr>
            </w:pPr>
            <w:r>
              <w:rPr>
                <w:color w:val="0F1115"/>
                <w:kern w:val="0"/>
                <w:sz w:val="18"/>
              </w:rPr>
              <w:t>4</w:t>
            </w:r>
          </w:p>
        </w:tc>
      </w:tr>
      <w:tr w:rsidR="009E09A1" w14:paraId="022673FA" w14:textId="77777777">
        <w:trPr>
          <w:trHeight w:val="20"/>
          <w:jc w:val="center"/>
        </w:trPr>
        <w:tc>
          <w:tcPr>
            <w:tcW w:w="1124" w:type="dxa"/>
            <w:vMerge/>
            <w:shd w:val="clear" w:color="000000" w:fill="FFFFFF"/>
            <w:vAlign w:val="center"/>
          </w:tcPr>
          <w:p w14:paraId="4F9FFD3B"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47C2976D" w14:textId="77777777" w:rsidR="009E09A1" w:rsidRDefault="00000000">
            <w:pPr>
              <w:widowControl/>
              <w:spacing w:line="240" w:lineRule="auto"/>
              <w:jc w:val="left"/>
              <w:rPr>
                <w:color w:val="0F1115"/>
                <w:kern w:val="0"/>
                <w:sz w:val="18"/>
              </w:rPr>
            </w:pPr>
            <w:r>
              <w:rPr>
                <w:color w:val="0F1115"/>
                <w:kern w:val="0"/>
                <w:sz w:val="18"/>
              </w:rPr>
              <w:t>库存管理</w:t>
            </w:r>
          </w:p>
        </w:tc>
        <w:tc>
          <w:tcPr>
            <w:tcW w:w="5245" w:type="dxa"/>
            <w:shd w:val="clear" w:color="000000" w:fill="FFFFFF"/>
            <w:vAlign w:val="center"/>
          </w:tcPr>
          <w:p w14:paraId="0F380605" w14:textId="77777777" w:rsidR="009E09A1" w:rsidRDefault="00000000">
            <w:pPr>
              <w:widowControl/>
              <w:spacing w:line="240" w:lineRule="auto"/>
              <w:jc w:val="left"/>
              <w:rPr>
                <w:color w:val="0F1115"/>
                <w:kern w:val="0"/>
                <w:sz w:val="18"/>
              </w:rPr>
            </w:pPr>
            <w:r>
              <w:rPr>
                <w:color w:val="0F1115"/>
                <w:kern w:val="0"/>
                <w:sz w:val="18"/>
              </w:rPr>
              <w:t>抽查是否进行库存管理（先进先出）</w:t>
            </w:r>
          </w:p>
        </w:tc>
        <w:tc>
          <w:tcPr>
            <w:tcW w:w="1059" w:type="dxa"/>
            <w:shd w:val="clear" w:color="000000" w:fill="FFFFFF"/>
            <w:vAlign w:val="center"/>
          </w:tcPr>
          <w:p w14:paraId="734BA3FD" w14:textId="77777777" w:rsidR="009E09A1" w:rsidRDefault="00000000">
            <w:pPr>
              <w:widowControl/>
              <w:spacing w:line="240" w:lineRule="auto"/>
              <w:jc w:val="left"/>
              <w:rPr>
                <w:color w:val="0F1115"/>
                <w:kern w:val="0"/>
                <w:sz w:val="18"/>
              </w:rPr>
            </w:pPr>
            <w:r>
              <w:rPr>
                <w:color w:val="0F1115"/>
                <w:kern w:val="0"/>
                <w:sz w:val="18"/>
              </w:rPr>
              <w:t>重点项</w:t>
            </w:r>
          </w:p>
        </w:tc>
        <w:tc>
          <w:tcPr>
            <w:tcW w:w="748" w:type="dxa"/>
            <w:shd w:val="clear" w:color="000000" w:fill="FFFFFF"/>
            <w:vAlign w:val="center"/>
          </w:tcPr>
          <w:p w14:paraId="37DF0743" w14:textId="77777777" w:rsidR="009E09A1" w:rsidRDefault="00000000">
            <w:pPr>
              <w:widowControl/>
              <w:spacing w:line="240" w:lineRule="auto"/>
              <w:jc w:val="left"/>
              <w:rPr>
                <w:color w:val="0F1115"/>
                <w:kern w:val="0"/>
                <w:sz w:val="18"/>
              </w:rPr>
            </w:pPr>
            <w:r>
              <w:rPr>
                <w:color w:val="0F1115"/>
                <w:kern w:val="0"/>
                <w:sz w:val="18"/>
              </w:rPr>
              <w:t>2</w:t>
            </w:r>
          </w:p>
        </w:tc>
      </w:tr>
      <w:tr w:rsidR="009E09A1" w14:paraId="40837BDF" w14:textId="77777777">
        <w:trPr>
          <w:trHeight w:val="20"/>
          <w:jc w:val="center"/>
        </w:trPr>
        <w:tc>
          <w:tcPr>
            <w:tcW w:w="1124" w:type="dxa"/>
            <w:vMerge/>
            <w:shd w:val="clear" w:color="000000" w:fill="FFFFFF"/>
            <w:vAlign w:val="center"/>
          </w:tcPr>
          <w:p w14:paraId="183C011C"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510346FF" w14:textId="77777777" w:rsidR="009E09A1" w:rsidRDefault="00000000">
            <w:pPr>
              <w:widowControl/>
              <w:spacing w:line="240" w:lineRule="auto"/>
              <w:jc w:val="left"/>
              <w:rPr>
                <w:color w:val="0F1115"/>
                <w:kern w:val="0"/>
                <w:sz w:val="18"/>
              </w:rPr>
            </w:pPr>
            <w:r>
              <w:rPr>
                <w:color w:val="0F1115"/>
                <w:kern w:val="0"/>
                <w:sz w:val="18"/>
              </w:rPr>
              <w:t>不合格品</w:t>
            </w:r>
          </w:p>
        </w:tc>
        <w:tc>
          <w:tcPr>
            <w:tcW w:w="5245" w:type="dxa"/>
            <w:shd w:val="clear" w:color="000000" w:fill="FFFFFF"/>
            <w:vAlign w:val="center"/>
          </w:tcPr>
          <w:p w14:paraId="05C77B7C" w14:textId="77777777" w:rsidR="009E09A1" w:rsidRDefault="00000000">
            <w:pPr>
              <w:widowControl/>
              <w:spacing w:line="240" w:lineRule="auto"/>
              <w:jc w:val="left"/>
              <w:rPr>
                <w:color w:val="0F1115"/>
                <w:kern w:val="0"/>
                <w:sz w:val="18"/>
              </w:rPr>
            </w:pPr>
            <w:r>
              <w:rPr>
                <w:color w:val="0F1115"/>
                <w:kern w:val="0"/>
                <w:sz w:val="18"/>
              </w:rPr>
              <w:t>不合格食品是否划定专门区域存放，有明显标识</w:t>
            </w:r>
          </w:p>
        </w:tc>
        <w:tc>
          <w:tcPr>
            <w:tcW w:w="1059" w:type="dxa"/>
            <w:shd w:val="clear" w:color="000000" w:fill="FFFFFF"/>
            <w:vAlign w:val="center"/>
          </w:tcPr>
          <w:p w14:paraId="50D8E52A" w14:textId="77777777" w:rsidR="009E09A1" w:rsidRDefault="00000000">
            <w:pPr>
              <w:widowControl/>
              <w:spacing w:line="240" w:lineRule="auto"/>
              <w:jc w:val="left"/>
              <w:rPr>
                <w:color w:val="0F1115"/>
                <w:kern w:val="0"/>
                <w:sz w:val="18"/>
              </w:rPr>
            </w:pPr>
            <w:r>
              <w:rPr>
                <w:color w:val="0F1115"/>
                <w:kern w:val="0"/>
                <w:sz w:val="18"/>
              </w:rPr>
              <w:t>关键项</w:t>
            </w:r>
          </w:p>
        </w:tc>
        <w:tc>
          <w:tcPr>
            <w:tcW w:w="748" w:type="dxa"/>
            <w:shd w:val="clear" w:color="000000" w:fill="FFFFFF"/>
            <w:vAlign w:val="center"/>
          </w:tcPr>
          <w:p w14:paraId="2BDC610A" w14:textId="77777777" w:rsidR="009E09A1" w:rsidRDefault="00000000">
            <w:pPr>
              <w:widowControl/>
              <w:spacing w:line="240" w:lineRule="auto"/>
              <w:jc w:val="left"/>
              <w:rPr>
                <w:color w:val="0F1115"/>
                <w:kern w:val="0"/>
                <w:sz w:val="18"/>
              </w:rPr>
            </w:pPr>
            <w:r>
              <w:rPr>
                <w:color w:val="0F1115"/>
                <w:kern w:val="0"/>
                <w:sz w:val="18"/>
              </w:rPr>
              <w:t>4</w:t>
            </w:r>
          </w:p>
        </w:tc>
      </w:tr>
      <w:tr w:rsidR="009E09A1" w14:paraId="4E05934E" w14:textId="77777777">
        <w:trPr>
          <w:trHeight w:val="20"/>
          <w:jc w:val="center"/>
        </w:trPr>
        <w:tc>
          <w:tcPr>
            <w:tcW w:w="1124" w:type="dxa"/>
            <w:vMerge/>
            <w:shd w:val="clear" w:color="000000" w:fill="FFFFFF"/>
            <w:vAlign w:val="center"/>
          </w:tcPr>
          <w:p w14:paraId="0F33FF8B"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58DF2FB1" w14:textId="77777777" w:rsidR="009E09A1" w:rsidRDefault="00000000">
            <w:pPr>
              <w:widowControl/>
              <w:spacing w:line="240" w:lineRule="auto"/>
              <w:jc w:val="left"/>
              <w:rPr>
                <w:color w:val="0F1115"/>
                <w:kern w:val="0"/>
                <w:sz w:val="18"/>
              </w:rPr>
            </w:pPr>
            <w:r>
              <w:rPr>
                <w:color w:val="0F1115"/>
                <w:kern w:val="0"/>
                <w:sz w:val="18"/>
              </w:rPr>
              <w:t>仓库卫生</w:t>
            </w:r>
          </w:p>
        </w:tc>
        <w:tc>
          <w:tcPr>
            <w:tcW w:w="5245" w:type="dxa"/>
            <w:shd w:val="clear" w:color="000000" w:fill="FFFFFF"/>
            <w:vAlign w:val="center"/>
          </w:tcPr>
          <w:p w14:paraId="05357BFC" w14:textId="77777777" w:rsidR="009E09A1" w:rsidRDefault="00000000">
            <w:pPr>
              <w:widowControl/>
              <w:spacing w:line="240" w:lineRule="auto"/>
              <w:jc w:val="left"/>
              <w:rPr>
                <w:color w:val="0F1115"/>
                <w:kern w:val="0"/>
                <w:sz w:val="18"/>
              </w:rPr>
            </w:pPr>
            <w:r>
              <w:rPr>
                <w:color w:val="0F1115"/>
                <w:kern w:val="0"/>
                <w:sz w:val="18"/>
              </w:rPr>
              <w:t>场所是否定期清洁；防鼠防虫设备是否齐全</w:t>
            </w:r>
          </w:p>
        </w:tc>
        <w:tc>
          <w:tcPr>
            <w:tcW w:w="1059" w:type="dxa"/>
            <w:shd w:val="clear" w:color="000000" w:fill="FFFFFF"/>
            <w:vAlign w:val="center"/>
          </w:tcPr>
          <w:p w14:paraId="6FE22E7D" w14:textId="77777777" w:rsidR="009E09A1" w:rsidRDefault="00000000">
            <w:pPr>
              <w:widowControl/>
              <w:spacing w:line="240" w:lineRule="auto"/>
              <w:jc w:val="left"/>
              <w:rPr>
                <w:color w:val="0F1115"/>
                <w:kern w:val="0"/>
                <w:sz w:val="18"/>
              </w:rPr>
            </w:pPr>
            <w:r>
              <w:rPr>
                <w:color w:val="0F1115"/>
                <w:kern w:val="0"/>
                <w:sz w:val="18"/>
              </w:rPr>
              <w:t>重点项</w:t>
            </w:r>
          </w:p>
        </w:tc>
        <w:tc>
          <w:tcPr>
            <w:tcW w:w="748" w:type="dxa"/>
            <w:shd w:val="clear" w:color="000000" w:fill="FFFFFF"/>
            <w:vAlign w:val="center"/>
          </w:tcPr>
          <w:p w14:paraId="531E573D" w14:textId="77777777" w:rsidR="009E09A1" w:rsidRDefault="00000000">
            <w:pPr>
              <w:widowControl/>
              <w:spacing w:line="240" w:lineRule="auto"/>
              <w:jc w:val="left"/>
              <w:rPr>
                <w:color w:val="0F1115"/>
                <w:kern w:val="0"/>
                <w:sz w:val="18"/>
              </w:rPr>
            </w:pPr>
            <w:r>
              <w:rPr>
                <w:color w:val="0F1115"/>
                <w:kern w:val="0"/>
                <w:sz w:val="18"/>
              </w:rPr>
              <w:t>2</w:t>
            </w:r>
          </w:p>
        </w:tc>
      </w:tr>
      <w:tr w:rsidR="009E09A1" w14:paraId="4985ED82" w14:textId="77777777">
        <w:trPr>
          <w:trHeight w:val="20"/>
          <w:jc w:val="center"/>
        </w:trPr>
        <w:tc>
          <w:tcPr>
            <w:tcW w:w="1124" w:type="dxa"/>
            <w:vMerge w:val="restart"/>
            <w:shd w:val="clear" w:color="000000" w:fill="FFFFFF"/>
            <w:vAlign w:val="center"/>
          </w:tcPr>
          <w:p w14:paraId="46F0F080" w14:textId="77777777" w:rsidR="009E09A1" w:rsidRDefault="00000000">
            <w:pPr>
              <w:widowControl/>
              <w:spacing w:line="240" w:lineRule="auto"/>
              <w:jc w:val="center"/>
              <w:rPr>
                <w:color w:val="0F1115"/>
                <w:kern w:val="0"/>
                <w:sz w:val="18"/>
              </w:rPr>
            </w:pPr>
            <w:r>
              <w:rPr>
                <w:color w:val="0F1115"/>
                <w:kern w:val="0"/>
                <w:sz w:val="18"/>
              </w:rPr>
              <w:t>分拣包装</w:t>
            </w:r>
          </w:p>
        </w:tc>
        <w:tc>
          <w:tcPr>
            <w:tcW w:w="1134" w:type="dxa"/>
            <w:shd w:val="clear" w:color="000000" w:fill="FFFFFF"/>
            <w:vAlign w:val="center"/>
          </w:tcPr>
          <w:p w14:paraId="24473E2F" w14:textId="77777777" w:rsidR="009E09A1" w:rsidRDefault="00000000">
            <w:pPr>
              <w:widowControl/>
              <w:spacing w:line="240" w:lineRule="auto"/>
              <w:jc w:val="left"/>
              <w:rPr>
                <w:color w:val="0F1115"/>
                <w:kern w:val="0"/>
                <w:sz w:val="18"/>
              </w:rPr>
            </w:pPr>
            <w:r>
              <w:rPr>
                <w:color w:val="0F1115"/>
                <w:kern w:val="0"/>
                <w:sz w:val="18"/>
              </w:rPr>
              <w:t>人员卫生</w:t>
            </w:r>
          </w:p>
        </w:tc>
        <w:tc>
          <w:tcPr>
            <w:tcW w:w="5245" w:type="dxa"/>
            <w:shd w:val="clear" w:color="000000" w:fill="FFFFFF"/>
            <w:vAlign w:val="center"/>
          </w:tcPr>
          <w:p w14:paraId="5C296930" w14:textId="77777777" w:rsidR="009E09A1" w:rsidRDefault="00000000">
            <w:pPr>
              <w:widowControl/>
              <w:spacing w:line="240" w:lineRule="auto"/>
              <w:jc w:val="left"/>
              <w:rPr>
                <w:color w:val="0F1115"/>
                <w:kern w:val="0"/>
                <w:sz w:val="18"/>
              </w:rPr>
            </w:pPr>
            <w:r>
              <w:rPr>
                <w:color w:val="0F1115"/>
                <w:kern w:val="0"/>
                <w:sz w:val="18"/>
              </w:rPr>
              <w:t>操作人员是否穿戴整洁工作服、洗手消毒，手部无伤口</w:t>
            </w:r>
          </w:p>
        </w:tc>
        <w:tc>
          <w:tcPr>
            <w:tcW w:w="1059" w:type="dxa"/>
            <w:shd w:val="clear" w:color="000000" w:fill="FFFFFF"/>
            <w:vAlign w:val="center"/>
          </w:tcPr>
          <w:p w14:paraId="3BB547A8" w14:textId="77777777" w:rsidR="009E09A1" w:rsidRDefault="00000000">
            <w:pPr>
              <w:widowControl/>
              <w:spacing w:line="240" w:lineRule="auto"/>
              <w:jc w:val="left"/>
              <w:rPr>
                <w:color w:val="0F1115"/>
                <w:kern w:val="0"/>
                <w:sz w:val="18"/>
              </w:rPr>
            </w:pPr>
            <w:r>
              <w:rPr>
                <w:color w:val="0F1115"/>
                <w:kern w:val="0"/>
                <w:sz w:val="18"/>
              </w:rPr>
              <w:t>重点项</w:t>
            </w:r>
          </w:p>
        </w:tc>
        <w:tc>
          <w:tcPr>
            <w:tcW w:w="748" w:type="dxa"/>
            <w:shd w:val="clear" w:color="000000" w:fill="FFFFFF"/>
            <w:vAlign w:val="center"/>
          </w:tcPr>
          <w:p w14:paraId="348ABD1E" w14:textId="77777777" w:rsidR="009E09A1" w:rsidRDefault="00000000">
            <w:pPr>
              <w:widowControl/>
              <w:spacing w:line="240" w:lineRule="auto"/>
              <w:jc w:val="left"/>
              <w:rPr>
                <w:color w:val="0F1115"/>
                <w:kern w:val="0"/>
                <w:sz w:val="18"/>
              </w:rPr>
            </w:pPr>
            <w:r>
              <w:rPr>
                <w:color w:val="0F1115"/>
                <w:kern w:val="0"/>
                <w:sz w:val="18"/>
              </w:rPr>
              <w:t>2</w:t>
            </w:r>
          </w:p>
        </w:tc>
      </w:tr>
      <w:tr w:rsidR="009E09A1" w14:paraId="6EA119FF" w14:textId="77777777">
        <w:trPr>
          <w:trHeight w:val="20"/>
          <w:jc w:val="center"/>
        </w:trPr>
        <w:tc>
          <w:tcPr>
            <w:tcW w:w="1124" w:type="dxa"/>
            <w:vMerge/>
            <w:shd w:val="clear" w:color="000000" w:fill="FFFFFF"/>
            <w:vAlign w:val="center"/>
          </w:tcPr>
          <w:p w14:paraId="31F56440"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2E13C4CA" w14:textId="77777777" w:rsidR="009E09A1" w:rsidRDefault="00000000">
            <w:pPr>
              <w:widowControl/>
              <w:spacing w:line="240" w:lineRule="auto"/>
              <w:jc w:val="left"/>
              <w:rPr>
                <w:color w:val="0F1115"/>
                <w:kern w:val="0"/>
                <w:sz w:val="18"/>
              </w:rPr>
            </w:pPr>
            <w:r>
              <w:rPr>
                <w:color w:val="0F1115"/>
                <w:kern w:val="0"/>
                <w:sz w:val="18"/>
              </w:rPr>
              <w:t>设备卫生</w:t>
            </w:r>
          </w:p>
        </w:tc>
        <w:tc>
          <w:tcPr>
            <w:tcW w:w="5245" w:type="dxa"/>
            <w:shd w:val="clear" w:color="000000" w:fill="FFFFFF"/>
            <w:vAlign w:val="center"/>
          </w:tcPr>
          <w:p w14:paraId="4771558B" w14:textId="77777777" w:rsidR="009E09A1" w:rsidRDefault="00000000">
            <w:pPr>
              <w:widowControl/>
              <w:spacing w:line="240" w:lineRule="auto"/>
              <w:jc w:val="left"/>
              <w:rPr>
                <w:color w:val="0F1115"/>
                <w:kern w:val="0"/>
                <w:sz w:val="18"/>
              </w:rPr>
            </w:pPr>
            <w:r>
              <w:rPr>
                <w:color w:val="0F1115"/>
                <w:kern w:val="0"/>
                <w:sz w:val="18"/>
              </w:rPr>
              <w:t>操作台、刀具、容器等使用前后清洗消毒情况</w:t>
            </w:r>
          </w:p>
        </w:tc>
        <w:tc>
          <w:tcPr>
            <w:tcW w:w="1059" w:type="dxa"/>
            <w:shd w:val="clear" w:color="000000" w:fill="FFFFFF"/>
            <w:vAlign w:val="center"/>
          </w:tcPr>
          <w:p w14:paraId="61EB9F5E" w14:textId="77777777" w:rsidR="009E09A1" w:rsidRDefault="00000000">
            <w:pPr>
              <w:widowControl/>
              <w:spacing w:line="240" w:lineRule="auto"/>
              <w:jc w:val="left"/>
              <w:rPr>
                <w:color w:val="0F1115"/>
                <w:kern w:val="0"/>
                <w:sz w:val="18"/>
              </w:rPr>
            </w:pPr>
            <w:r>
              <w:rPr>
                <w:color w:val="0F1115"/>
                <w:kern w:val="0"/>
                <w:sz w:val="18"/>
              </w:rPr>
              <w:t>关键项</w:t>
            </w:r>
          </w:p>
        </w:tc>
        <w:tc>
          <w:tcPr>
            <w:tcW w:w="748" w:type="dxa"/>
            <w:shd w:val="clear" w:color="000000" w:fill="FFFFFF"/>
            <w:vAlign w:val="center"/>
          </w:tcPr>
          <w:p w14:paraId="274DCC3D" w14:textId="77777777" w:rsidR="009E09A1" w:rsidRDefault="00000000">
            <w:pPr>
              <w:widowControl/>
              <w:spacing w:line="240" w:lineRule="auto"/>
              <w:jc w:val="left"/>
              <w:rPr>
                <w:color w:val="0F1115"/>
                <w:kern w:val="0"/>
                <w:sz w:val="18"/>
              </w:rPr>
            </w:pPr>
            <w:r>
              <w:rPr>
                <w:color w:val="0F1115"/>
                <w:kern w:val="0"/>
                <w:sz w:val="18"/>
              </w:rPr>
              <w:t>4</w:t>
            </w:r>
          </w:p>
        </w:tc>
      </w:tr>
      <w:tr w:rsidR="009E09A1" w14:paraId="6DF040FB" w14:textId="77777777">
        <w:trPr>
          <w:trHeight w:val="20"/>
          <w:jc w:val="center"/>
        </w:trPr>
        <w:tc>
          <w:tcPr>
            <w:tcW w:w="1124" w:type="dxa"/>
            <w:vMerge/>
            <w:shd w:val="clear" w:color="000000" w:fill="FFFFFF"/>
            <w:vAlign w:val="center"/>
          </w:tcPr>
          <w:p w14:paraId="356F43AC"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0883F707" w14:textId="77777777" w:rsidR="009E09A1" w:rsidRDefault="00000000">
            <w:pPr>
              <w:widowControl/>
              <w:spacing w:line="240" w:lineRule="auto"/>
              <w:jc w:val="left"/>
              <w:rPr>
                <w:color w:val="0F1115"/>
                <w:kern w:val="0"/>
                <w:sz w:val="18"/>
              </w:rPr>
            </w:pPr>
            <w:r>
              <w:rPr>
                <w:color w:val="0F1115"/>
                <w:kern w:val="0"/>
                <w:sz w:val="18"/>
              </w:rPr>
              <w:t>分拣地卫生</w:t>
            </w:r>
          </w:p>
        </w:tc>
        <w:tc>
          <w:tcPr>
            <w:tcW w:w="5245" w:type="dxa"/>
            <w:shd w:val="clear" w:color="000000" w:fill="FFFFFF"/>
            <w:vAlign w:val="center"/>
          </w:tcPr>
          <w:p w14:paraId="49A87D57" w14:textId="77777777" w:rsidR="009E09A1" w:rsidRDefault="00000000">
            <w:pPr>
              <w:widowControl/>
              <w:spacing w:line="240" w:lineRule="auto"/>
              <w:jc w:val="left"/>
              <w:rPr>
                <w:color w:val="0F1115"/>
                <w:kern w:val="0"/>
                <w:sz w:val="18"/>
              </w:rPr>
            </w:pPr>
            <w:r>
              <w:rPr>
                <w:color w:val="0F1115"/>
                <w:kern w:val="0"/>
                <w:sz w:val="18"/>
              </w:rPr>
              <w:t>是否有专门分拣区域，并定期清洁</w:t>
            </w:r>
          </w:p>
        </w:tc>
        <w:tc>
          <w:tcPr>
            <w:tcW w:w="1059" w:type="dxa"/>
            <w:shd w:val="clear" w:color="000000" w:fill="FFFFFF"/>
            <w:vAlign w:val="center"/>
          </w:tcPr>
          <w:p w14:paraId="5FDD5C7A" w14:textId="77777777" w:rsidR="009E09A1" w:rsidRDefault="00000000">
            <w:pPr>
              <w:widowControl/>
              <w:spacing w:line="240" w:lineRule="auto"/>
              <w:jc w:val="left"/>
              <w:rPr>
                <w:color w:val="0F1115"/>
                <w:kern w:val="0"/>
                <w:sz w:val="18"/>
              </w:rPr>
            </w:pPr>
            <w:r>
              <w:rPr>
                <w:color w:val="0F1115"/>
                <w:kern w:val="0"/>
                <w:sz w:val="18"/>
              </w:rPr>
              <w:t>关键项</w:t>
            </w:r>
          </w:p>
        </w:tc>
        <w:tc>
          <w:tcPr>
            <w:tcW w:w="748" w:type="dxa"/>
            <w:shd w:val="clear" w:color="000000" w:fill="FFFFFF"/>
            <w:vAlign w:val="center"/>
          </w:tcPr>
          <w:p w14:paraId="4A31A769" w14:textId="77777777" w:rsidR="009E09A1" w:rsidRDefault="00000000">
            <w:pPr>
              <w:widowControl/>
              <w:spacing w:line="240" w:lineRule="auto"/>
              <w:jc w:val="left"/>
              <w:rPr>
                <w:color w:val="0F1115"/>
                <w:kern w:val="0"/>
                <w:sz w:val="18"/>
              </w:rPr>
            </w:pPr>
            <w:r>
              <w:rPr>
                <w:color w:val="0F1115"/>
                <w:kern w:val="0"/>
                <w:sz w:val="18"/>
              </w:rPr>
              <w:t>4</w:t>
            </w:r>
          </w:p>
        </w:tc>
      </w:tr>
      <w:tr w:rsidR="009E09A1" w14:paraId="19D0A360" w14:textId="77777777">
        <w:trPr>
          <w:trHeight w:val="20"/>
          <w:jc w:val="center"/>
        </w:trPr>
        <w:tc>
          <w:tcPr>
            <w:tcW w:w="1124" w:type="dxa"/>
            <w:vMerge/>
            <w:shd w:val="clear" w:color="000000" w:fill="FFFFFF"/>
            <w:vAlign w:val="center"/>
          </w:tcPr>
          <w:p w14:paraId="34F9D538"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6F759EE1" w14:textId="77777777" w:rsidR="009E09A1" w:rsidRDefault="00000000">
            <w:pPr>
              <w:widowControl/>
              <w:spacing w:line="240" w:lineRule="auto"/>
              <w:jc w:val="left"/>
              <w:rPr>
                <w:color w:val="0F1115"/>
                <w:kern w:val="0"/>
                <w:sz w:val="18"/>
              </w:rPr>
            </w:pPr>
            <w:r>
              <w:rPr>
                <w:color w:val="0F1115"/>
                <w:kern w:val="0"/>
                <w:sz w:val="18"/>
              </w:rPr>
              <w:t>分拣拆包</w:t>
            </w:r>
          </w:p>
        </w:tc>
        <w:tc>
          <w:tcPr>
            <w:tcW w:w="5245" w:type="dxa"/>
            <w:shd w:val="clear" w:color="000000" w:fill="FFFFFF"/>
            <w:vAlign w:val="center"/>
          </w:tcPr>
          <w:p w14:paraId="0E5D2044" w14:textId="77777777" w:rsidR="009E09A1" w:rsidRDefault="00000000">
            <w:pPr>
              <w:widowControl/>
              <w:spacing w:line="240" w:lineRule="auto"/>
              <w:jc w:val="left"/>
              <w:rPr>
                <w:color w:val="0F1115"/>
                <w:kern w:val="0"/>
                <w:sz w:val="18"/>
              </w:rPr>
            </w:pPr>
            <w:r>
              <w:rPr>
                <w:color w:val="0F1115"/>
                <w:kern w:val="0"/>
                <w:sz w:val="18"/>
              </w:rPr>
              <w:t>分拣拆包操作是否合规</w:t>
            </w:r>
          </w:p>
        </w:tc>
        <w:tc>
          <w:tcPr>
            <w:tcW w:w="1059" w:type="dxa"/>
            <w:shd w:val="clear" w:color="000000" w:fill="FFFFFF"/>
            <w:vAlign w:val="center"/>
          </w:tcPr>
          <w:p w14:paraId="25AB945E" w14:textId="77777777" w:rsidR="009E09A1" w:rsidRDefault="00000000">
            <w:pPr>
              <w:widowControl/>
              <w:spacing w:line="240" w:lineRule="auto"/>
              <w:jc w:val="left"/>
              <w:rPr>
                <w:color w:val="0F1115"/>
                <w:kern w:val="0"/>
                <w:sz w:val="18"/>
              </w:rPr>
            </w:pPr>
            <w:r>
              <w:rPr>
                <w:color w:val="0F1115"/>
                <w:kern w:val="0"/>
                <w:sz w:val="18"/>
              </w:rPr>
              <w:t>重点项</w:t>
            </w:r>
          </w:p>
        </w:tc>
        <w:tc>
          <w:tcPr>
            <w:tcW w:w="748" w:type="dxa"/>
            <w:shd w:val="clear" w:color="000000" w:fill="FFFFFF"/>
            <w:vAlign w:val="center"/>
          </w:tcPr>
          <w:p w14:paraId="42678E73" w14:textId="77777777" w:rsidR="009E09A1" w:rsidRDefault="00000000">
            <w:pPr>
              <w:widowControl/>
              <w:spacing w:line="240" w:lineRule="auto"/>
              <w:jc w:val="left"/>
              <w:rPr>
                <w:color w:val="0F1115"/>
                <w:kern w:val="0"/>
                <w:sz w:val="18"/>
              </w:rPr>
            </w:pPr>
            <w:r>
              <w:rPr>
                <w:color w:val="0F1115"/>
                <w:kern w:val="0"/>
                <w:sz w:val="18"/>
              </w:rPr>
              <w:t>2</w:t>
            </w:r>
          </w:p>
        </w:tc>
      </w:tr>
      <w:tr w:rsidR="009E09A1" w14:paraId="6E1BE9E3" w14:textId="77777777">
        <w:trPr>
          <w:trHeight w:val="20"/>
          <w:jc w:val="center"/>
        </w:trPr>
        <w:tc>
          <w:tcPr>
            <w:tcW w:w="1124" w:type="dxa"/>
            <w:vMerge/>
            <w:shd w:val="clear" w:color="000000" w:fill="FFFFFF"/>
            <w:vAlign w:val="center"/>
          </w:tcPr>
          <w:p w14:paraId="74186C4B"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67FF71F4" w14:textId="77777777" w:rsidR="009E09A1" w:rsidRDefault="00000000">
            <w:pPr>
              <w:widowControl/>
              <w:spacing w:line="240" w:lineRule="auto"/>
              <w:jc w:val="left"/>
              <w:rPr>
                <w:color w:val="0F1115"/>
                <w:kern w:val="0"/>
                <w:sz w:val="18"/>
              </w:rPr>
            </w:pPr>
            <w:r>
              <w:rPr>
                <w:color w:val="0F1115"/>
                <w:kern w:val="0"/>
                <w:sz w:val="18"/>
              </w:rPr>
              <w:t>标签粘贴</w:t>
            </w:r>
          </w:p>
        </w:tc>
        <w:tc>
          <w:tcPr>
            <w:tcW w:w="5245" w:type="dxa"/>
            <w:shd w:val="clear" w:color="000000" w:fill="FFFFFF"/>
            <w:vAlign w:val="center"/>
          </w:tcPr>
          <w:p w14:paraId="4DC38F75" w14:textId="77777777" w:rsidR="009E09A1" w:rsidRDefault="00000000">
            <w:pPr>
              <w:widowControl/>
              <w:spacing w:line="240" w:lineRule="auto"/>
              <w:jc w:val="left"/>
              <w:rPr>
                <w:color w:val="0F1115"/>
                <w:kern w:val="0"/>
                <w:sz w:val="18"/>
              </w:rPr>
            </w:pPr>
            <w:r>
              <w:rPr>
                <w:color w:val="0F1115"/>
                <w:kern w:val="0"/>
                <w:sz w:val="18"/>
              </w:rPr>
              <w:t>是否正确打印并粘贴标签，禁止篡改生产日期和保质期</w:t>
            </w:r>
          </w:p>
        </w:tc>
        <w:tc>
          <w:tcPr>
            <w:tcW w:w="1059" w:type="dxa"/>
            <w:shd w:val="clear" w:color="000000" w:fill="FFFFFF"/>
            <w:vAlign w:val="center"/>
          </w:tcPr>
          <w:p w14:paraId="626351F8" w14:textId="77777777" w:rsidR="009E09A1" w:rsidRDefault="00000000">
            <w:pPr>
              <w:widowControl/>
              <w:spacing w:line="240" w:lineRule="auto"/>
              <w:jc w:val="left"/>
              <w:rPr>
                <w:color w:val="0F1115"/>
                <w:kern w:val="0"/>
                <w:sz w:val="18"/>
              </w:rPr>
            </w:pPr>
            <w:r>
              <w:rPr>
                <w:color w:val="0F1115"/>
                <w:kern w:val="0"/>
                <w:sz w:val="18"/>
              </w:rPr>
              <w:t>重点项</w:t>
            </w:r>
          </w:p>
        </w:tc>
        <w:tc>
          <w:tcPr>
            <w:tcW w:w="748" w:type="dxa"/>
            <w:shd w:val="clear" w:color="000000" w:fill="FFFFFF"/>
            <w:vAlign w:val="center"/>
          </w:tcPr>
          <w:p w14:paraId="174C8877" w14:textId="77777777" w:rsidR="009E09A1" w:rsidRDefault="00000000">
            <w:pPr>
              <w:widowControl/>
              <w:spacing w:line="240" w:lineRule="auto"/>
              <w:jc w:val="left"/>
              <w:rPr>
                <w:color w:val="0F1115"/>
                <w:kern w:val="0"/>
                <w:sz w:val="18"/>
              </w:rPr>
            </w:pPr>
            <w:r>
              <w:rPr>
                <w:color w:val="0F1115"/>
                <w:kern w:val="0"/>
                <w:sz w:val="18"/>
              </w:rPr>
              <w:t>2</w:t>
            </w:r>
          </w:p>
        </w:tc>
      </w:tr>
      <w:tr w:rsidR="009E09A1" w14:paraId="306A233C" w14:textId="77777777">
        <w:trPr>
          <w:trHeight w:val="20"/>
          <w:jc w:val="center"/>
        </w:trPr>
        <w:tc>
          <w:tcPr>
            <w:tcW w:w="1124" w:type="dxa"/>
            <w:vMerge w:val="restart"/>
            <w:shd w:val="clear" w:color="000000" w:fill="FFFFFF"/>
            <w:vAlign w:val="center"/>
          </w:tcPr>
          <w:p w14:paraId="3FE88D32" w14:textId="77777777" w:rsidR="009E09A1" w:rsidRDefault="00000000">
            <w:pPr>
              <w:widowControl/>
              <w:spacing w:line="240" w:lineRule="auto"/>
              <w:jc w:val="center"/>
              <w:rPr>
                <w:color w:val="0F1115"/>
                <w:kern w:val="0"/>
                <w:sz w:val="18"/>
              </w:rPr>
            </w:pPr>
            <w:r>
              <w:rPr>
                <w:color w:val="0F1115"/>
                <w:kern w:val="0"/>
                <w:sz w:val="18"/>
              </w:rPr>
              <w:t>装货配送</w:t>
            </w:r>
          </w:p>
        </w:tc>
        <w:tc>
          <w:tcPr>
            <w:tcW w:w="1134" w:type="dxa"/>
            <w:shd w:val="clear" w:color="000000" w:fill="FFFFFF"/>
            <w:vAlign w:val="center"/>
          </w:tcPr>
          <w:p w14:paraId="577D8803" w14:textId="77777777" w:rsidR="009E09A1" w:rsidRDefault="00000000">
            <w:pPr>
              <w:widowControl/>
              <w:spacing w:line="240" w:lineRule="auto"/>
              <w:jc w:val="left"/>
              <w:rPr>
                <w:color w:val="0F1115"/>
                <w:kern w:val="0"/>
                <w:sz w:val="18"/>
              </w:rPr>
            </w:pPr>
            <w:r>
              <w:rPr>
                <w:color w:val="0F1115"/>
                <w:kern w:val="0"/>
                <w:sz w:val="18"/>
              </w:rPr>
              <w:t>核对出库</w:t>
            </w:r>
          </w:p>
        </w:tc>
        <w:tc>
          <w:tcPr>
            <w:tcW w:w="5245" w:type="dxa"/>
            <w:shd w:val="clear" w:color="000000" w:fill="FFFFFF"/>
            <w:vAlign w:val="center"/>
          </w:tcPr>
          <w:p w14:paraId="05D7B48F" w14:textId="77777777" w:rsidR="009E09A1" w:rsidRDefault="00000000">
            <w:pPr>
              <w:widowControl/>
              <w:spacing w:line="240" w:lineRule="auto"/>
              <w:jc w:val="left"/>
              <w:rPr>
                <w:color w:val="0F1115"/>
                <w:kern w:val="0"/>
                <w:sz w:val="18"/>
              </w:rPr>
            </w:pPr>
            <w:r>
              <w:rPr>
                <w:color w:val="0F1115"/>
                <w:kern w:val="0"/>
                <w:sz w:val="18"/>
              </w:rPr>
              <w:t>分拣包装后是否进行复核</w:t>
            </w:r>
          </w:p>
        </w:tc>
        <w:tc>
          <w:tcPr>
            <w:tcW w:w="1059" w:type="dxa"/>
            <w:shd w:val="clear" w:color="000000" w:fill="FFFFFF"/>
            <w:vAlign w:val="center"/>
          </w:tcPr>
          <w:p w14:paraId="3F3680C8" w14:textId="77777777" w:rsidR="009E09A1" w:rsidRDefault="00000000">
            <w:pPr>
              <w:widowControl/>
              <w:spacing w:line="240" w:lineRule="auto"/>
              <w:jc w:val="left"/>
              <w:rPr>
                <w:color w:val="0F1115"/>
                <w:kern w:val="0"/>
                <w:sz w:val="18"/>
              </w:rPr>
            </w:pPr>
            <w:r>
              <w:rPr>
                <w:color w:val="0F1115"/>
                <w:kern w:val="0"/>
                <w:sz w:val="18"/>
              </w:rPr>
              <w:t>重点项</w:t>
            </w:r>
          </w:p>
        </w:tc>
        <w:tc>
          <w:tcPr>
            <w:tcW w:w="748" w:type="dxa"/>
            <w:shd w:val="clear" w:color="000000" w:fill="FFFFFF"/>
            <w:vAlign w:val="center"/>
          </w:tcPr>
          <w:p w14:paraId="28F7404A" w14:textId="77777777" w:rsidR="009E09A1" w:rsidRDefault="00000000">
            <w:pPr>
              <w:widowControl/>
              <w:spacing w:line="240" w:lineRule="auto"/>
              <w:jc w:val="left"/>
              <w:rPr>
                <w:color w:val="0F1115"/>
                <w:kern w:val="0"/>
                <w:sz w:val="18"/>
              </w:rPr>
            </w:pPr>
            <w:r>
              <w:rPr>
                <w:color w:val="0F1115"/>
                <w:kern w:val="0"/>
                <w:sz w:val="18"/>
              </w:rPr>
              <w:t>2</w:t>
            </w:r>
          </w:p>
        </w:tc>
      </w:tr>
      <w:tr w:rsidR="009E09A1" w14:paraId="629A4EB7" w14:textId="77777777">
        <w:trPr>
          <w:trHeight w:val="20"/>
          <w:jc w:val="center"/>
        </w:trPr>
        <w:tc>
          <w:tcPr>
            <w:tcW w:w="1124" w:type="dxa"/>
            <w:vMerge/>
            <w:shd w:val="clear" w:color="000000" w:fill="FFFFFF"/>
            <w:vAlign w:val="center"/>
          </w:tcPr>
          <w:p w14:paraId="72D69228"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2CB1EECF" w14:textId="77777777" w:rsidR="009E09A1" w:rsidRDefault="00000000">
            <w:pPr>
              <w:widowControl/>
              <w:spacing w:line="240" w:lineRule="auto"/>
              <w:jc w:val="left"/>
              <w:rPr>
                <w:color w:val="0F1115"/>
                <w:kern w:val="0"/>
                <w:sz w:val="18"/>
              </w:rPr>
            </w:pPr>
            <w:r>
              <w:rPr>
                <w:color w:val="0F1115"/>
                <w:kern w:val="0"/>
                <w:sz w:val="18"/>
              </w:rPr>
              <w:t>资质复核</w:t>
            </w:r>
          </w:p>
        </w:tc>
        <w:tc>
          <w:tcPr>
            <w:tcW w:w="5245" w:type="dxa"/>
            <w:shd w:val="clear" w:color="000000" w:fill="FFFFFF"/>
            <w:vAlign w:val="center"/>
          </w:tcPr>
          <w:p w14:paraId="412352CA" w14:textId="77777777" w:rsidR="009E09A1" w:rsidRDefault="00000000">
            <w:pPr>
              <w:widowControl/>
              <w:spacing w:line="240" w:lineRule="auto"/>
              <w:jc w:val="left"/>
              <w:rPr>
                <w:kern w:val="0"/>
                <w:sz w:val="18"/>
              </w:rPr>
            </w:pPr>
            <w:r>
              <w:rPr>
                <w:kern w:val="0"/>
                <w:sz w:val="18"/>
              </w:rPr>
              <w:t>车辆与人员资质是否合规</w:t>
            </w:r>
          </w:p>
        </w:tc>
        <w:tc>
          <w:tcPr>
            <w:tcW w:w="1059" w:type="dxa"/>
            <w:shd w:val="clear" w:color="000000" w:fill="FFFFFF"/>
            <w:vAlign w:val="center"/>
          </w:tcPr>
          <w:p w14:paraId="032BF630" w14:textId="77777777" w:rsidR="009E09A1" w:rsidRDefault="00000000">
            <w:pPr>
              <w:widowControl/>
              <w:spacing w:line="240" w:lineRule="auto"/>
              <w:jc w:val="left"/>
              <w:rPr>
                <w:color w:val="0F1115"/>
                <w:kern w:val="0"/>
                <w:sz w:val="18"/>
              </w:rPr>
            </w:pPr>
            <w:r>
              <w:rPr>
                <w:color w:val="0F1115"/>
                <w:kern w:val="0"/>
                <w:sz w:val="18"/>
              </w:rPr>
              <w:t>重点项</w:t>
            </w:r>
          </w:p>
        </w:tc>
        <w:tc>
          <w:tcPr>
            <w:tcW w:w="748" w:type="dxa"/>
            <w:shd w:val="clear" w:color="000000" w:fill="FFFFFF"/>
            <w:vAlign w:val="center"/>
          </w:tcPr>
          <w:p w14:paraId="48904B01" w14:textId="77777777" w:rsidR="009E09A1" w:rsidRDefault="00000000">
            <w:pPr>
              <w:widowControl/>
              <w:spacing w:line="240" w:lineRule="auto"/>
              <w:jc w:val="left"/>
              <w:rPr>
                <w:color w:val="0F1115"/>
                <w:kern w:val="0"/>
                <w:sz w:val="18"/>
              </w:rPr>
            </w:pPr>
            <w:r>
              <w:rPr>
                <w:color w:val="0F1115"/>
                <w:kern w:val="0"/>
                <w:sz w:val="18"/>
              </w:rPr>
              <w:t>2</w:t>
            </w:r>
          </w:p>
        </w:tc>
      </w:tr>
      <w:tr w:rsidR="009E09A1" w14:paraId="1B37E45C" w14:textId="77777777">
        <w:trPr>
          <w:trHeight w:val="20"/>
          <w:jc w:val="center"/>
        </w:trPr>
        <w:tc>
          <w:tcPr>
            <w:tcW w:w="1124" w:type="dxa"/>
            <w:vMerge/>
            <w:shd w:val="clear" w:color="000000" w:fill="FFFFFF"/>
            <w:vAlign w:val="center"/>
          </w:tcPr>
          <w:p w14:paraId="54CA9BCB"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7BC7A85D" w14:textId="77777777" w:rsidR="009E09A1" w:rsidRDefault="00000000">
            <w:pPr>
              <w:widowControl/>
              <w:spacing w:line="240" w:lineRule="auto"/>
              <w:jc w:val="left"/>
              <w:rPr>
                <w:color w:val="0F1115"/>
                <w:kern w:val="0"/>
                <w:sz w:val="18"/>
              </w:rPr>
            </w:pPr>
            <w:r>
              <w:rPr>
                <w:color w:val="0F1115"/>
                <w:kern w:val="0"/>
                <w:sz w:val="18"/>
              </w:rPr>
              <w:t>车辆管理</w:t>
            </w:r>
          </w:p>
        </w:tc>
        <w:tc>
          <w:tcPr>
            <w:tcW w:w="5245" w:type="dxa"/>
            <w:shd w:val="clear" w:color="000000" w:fill="FFFFFF"/>
            <w:vAlign w:val="center"/>
          </w:tcPr>
          <w:p w14:paraId="3592EE06" w14:textId="77777777" w:rsidR="009E09A1" w:rsidRDefault="00000000">
            <w:pPr>
              <w:widowControl/>
              <w:spacing w:line="240" w:lineRule="auto"/>
              <w:jc w:val="left"/>
              <w:rPr>
                <w:kern w:val="0"/>
                <w:sz w:val="18"/>
              </w:rPr>
            </w:pPr>
            <w:r>
              <w:rPr>
                <w:kern w:val="0"/>
                <w:sz w:val="18"/>
              </w:rPr>
              <w:t>车厢内外清洁程度</w:t>
            </w:r>
          </w:p>
        </w:tc>
        <w:tc>
          <w:tcPr>
            <w:tcW w:w="1059" w:type="dxa"/>
            <w:shd w:val="clear" w:color="000000" w:fill="FFFFFF"/>
            <w:vAlign w:val="center"/>
          </w:tcPr>
          <w:p w14:paraId="60C227EE" w14:textId="77777777" w:rsidR="009E09A1" w:rsidRDefault="00000000">
            <w:pPr>
              <w:widowControl/>
              <w:spacing w:line="240" w:lineRule="auto"/>
              <w:jc w:val="left"/>
              <w:rPr>
                <w:color w:val="0F1115"/>
                <w:kern w:val="0"/>
                <w:sz w:val="18"/>
              </w:rPr>
            </w:pPr>
            <w:r>
              <w:rPr>
                <w:color w:val="0F1115"/>
                <w:kern w:val="0"/>
                <w:sz w:val="18"/>
              </w:rPr>
              <w:t>关键项</w:t>
            </w:r>
          </w:p>
        </w:tc>
        <w:tc>
          <w:tcPr>
            <w:tcW w:w="748" w:type="dxa"/>
            <w:shd w:val="clear" w:color="000000" w:fill="FFFFFF"/>
            <w:vAlign w:val="center"/>
          </w:tcPr>
          <w:p w14:paraId="1382C7CE" w14:textId="77777777" w:rsidR="009E09A1" w:rsidRDefault="00000000">
            <w:pPr>
              <w:widowControl/>
              <w:spacing w:line="240" w:lineRule="auto"/>
              <w:jc w:val="left"/>
              <w:rPr>
                <w:color w:val="0F1115"/>
                <w:kern w:val="0"/>
                <w:sz w:val="18"/>
              </w:rPr>
            </w:pPr>
            <w:r>
              <w:rPr>
                <w:color w:val="0F1115"/>
                <w:kern w:val="0"/>
                <w:sz w:val="18"/>
              </w:rPr>
              <w:t>4</w:t>
            </w:r>
          </w:p>
        </w:tc>
      </w:tr>
      <w:tr w:rsidR="009E09A1" w14:paraId="24473394" w14:textId="77777777">
        <w:trPr>
          <w:trHeight w:val="20"/>
          <w:jc w:val="center"/>
        </w:trPr>
        <w:tc>
          <w:tcPr>
            <w:tcW w:w="1124" w:type="dxa"/>
            <w:vMerge/>
            <w:shd w:val="clear" w:color="000000" w:fill="FFFFFF"/>
            <w:vAlign w:val="center"/>
          </w:tcPr>
          <w:p w14:paraId="4A404B94"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1FA04269" w14:textId="77777777" w:rsidR="009E09A1" w:rsidRDefault="00000000">
            <w:pPr>
              <w:widowControl/>
              <w:spacing w:line="240" w:lineRule="auto"/>
              <w:jc w:val="left"/>
              <w:rPr>
                <w:color w:val="0F1115"/>
                <w:kern w:val="0"/>
                <w:sz w:val="18"/>
              </w:rPr>
            </w:pPr>
            <w:r>
              <w:rPr>
                <w:color w:val="0F1115"/>
                <w:kern w:val="0"/>
                <w:sz w:val="18"/>
              </w:rPr>
              <w:t>温度管理</w:t>
            </w:r>
          </w:p>
        </w:tc>
        <w:tc>
          <w:tcPr>
            <w:tcW w:w="5245" w:type="dxa"/>
            <w:shd w:val="clear" w:color="000000" w:fill="FFFFFF"/>
            <w:vAlign w:val="center"/>
          </w:tcPr>
          <w:p w14:paraId="62208139" w14:textId="77777777" w:rsidR="009E09A1" w:rsidRDefault="00000000">
            <w:pPr>
              <w:widowControl/>
              <w:spacing w:line="240" w:lineRule="auto"/>
              <w:jc w:val="left"/>
              <w:rPr>
                <w:kern w:val="0"/>
                <w:sz w:val="18"/>
              </w:rPr>
            </w:pPr>
            <w:r>
              <w:rPr>
                <w:kern w:val="0"/>
                <w:sz w:val="18"/>
              </w:rPr>
              <w:t>发货产品温度和车辆温度是否达标</w:t>
            </w:r>
          </w:p>
        </w:tc>
        <w:tc>
          <w:tcPr>
            <w:tcW w:w="1059" w:type="dxa"/>
            <w:shd w:val="clear" w:color="000000" w:fill="FFFFFF"/>
            <w:vAlign w:val="center"/>
          </w:tcPr>
          <w:p w14:paraId="140A41B3" w14:textId="77777777" w:rsidR="009E09A1" w:rsidRDefault="00000000">
            <w:pPr>
              <w:widowControl/>
              <w:spacing w:line="240" w:lineRule="auto"/>
              <w:jc w:val="left"/>
              <w:rPr>
                <w:color w:val="0F1115"/>
                <w:kern w:val="0"/>
                <w:sz w:val="18"/>
              </w:rPr>
            </w:pPr>
            <w:r>
              <w:rPr>
                <w:color w:val="0F1115"/>
                <w:kern w:val="0"/>
                <w:sz w:val="18"/>
              </w:rPr>
              <w:t>关键项</w:t>
            </w:r>
          </w:p>
        </w:tc>
        <w:tc>
          <w:tcPr>
            <w:tcW w:w="748" w:type="dxa"/>
            <w:shd w:val="clear" w:color="000000" w:fill="FFFFFF"/>
            <w:vAlign w:val="center"/>
          </w:tcPr>
          <w:p w14:paraId="68872945" w14:textId="77777777" w:rsidR="009E09A1" w:rsidRDefault="00000000">
            <w:pPr>
              <w:widowControl/>
              <w:spacing w:line="240" w:lineRule="auto"/>
              <w:jc w:val="left"/>
              <w:rPr>
                <w:color w:val="0F1115"/>
                <w:kern w:val="0"/>
                <w:sz w:val="18"/>
              </w:rPr>
            </w:pPr>
            <w:r>
              <w:rPr>
                <w:color w:val="0F1115"/>
                <w:kern w:val="0"/>
                <w:sz w:val="18"/>
              </w:rPr>
              <w:t>4</w:t>
            </w:r>
          </w:p>
        </w:tc>
      </w:tr>
      <w:tr w:rsidR="009E09A1" w14:paraId="1E31E912" w14:textId="77777777">
        <w:trPr>
          <w:trHeight w:val="20"/>
          <w:jc w:val="center"/>
        </w:trPr>
        <w:tc>
          <w:tcPr>
            <w:tcW w:w="1124" w:type="dxa"/>
            <w:vMerge/>
            <w:shd w:val="clear" w:color="000000" w:fill="FFFFFF"/>
            <w:vAlign w:val="center"/>
          </w:tcPr>
          <w:p w14:paraId="5A9283BD"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41D4D4BC" w14:textId="77777777" w:rsidR="009E09A1" w:rsidRDefault="00000000">
            <w:pPr>
              <w:widowControl/>
              <w:spacing w:line="240" w:lineRule="auto"/>
              <w:jc w:val="left"/>
              <w:rPr>
                <w:color w:val="0F1115"/>
                <w:kern w:val="0"/>
                <w:sz w:val="18"/>
              </w:rPr>
            </w:pPr>
            <w:r>
              <w:rPr>
                <w:color w:val="0F1115"/>
                <w:kern w:val="0"/>
                <w:sz w:val="18"/>
              </w:rPr>
              <w:t>食品防护</w:t>
            </w:r>
          </w:p>
        </w:tc>
        <w:tc>
          <w:tcPr>
            <w:tcW w:w="5245" w:type="dxa"/>
            <w:shd w:val="clear" w:color="000000" w:fill="FFFFFF"/>
            <w:vAlign w:val="center"/>
          </w:tcPr>
          <w:p w14:paraId="1CF1F96E" w14:textId="77777777" w:rsidR="009E09A1" w:rsidRDefault="00000000">
            <w:pPr>
              <w:widowControl/>
              <w:spacing w:line="240" w:lineRule="auto"/>
              <w:jc w:val="left"/>
              <w:rPr>
                <w:kern w:val="0"/>
                <w:sz w:val="18"/>
              </w:rPr>
            </w:pPr>
            <w:r>
              <w:rPr>
                <w:kern w:val="0"/>
                <w:sz w:val="18"/>
              </w:rPr>
              <w:t>食材表面是否有防护，禁止与有毒有害物品一同运输</w:t>
            </w:r>
          </w:p>
        </w:tc>
        <w:tc>
          <w:tcPr>
            <w:tcW w:w="1059" w:type="dxa"/>
            <w:shd w:val="clear" w:color="000000" w:fill="FFFFFF"/>
            <w:vAlign w:val="center"/>
          </w:tcPr>
          <w:p w14:paraId="09FAAF3B" w14:textId="77777777" w:rsidR="009E09A1" w:rsidRDefault="00000000">
            <w:pPr>
              <w:widowControl/>
              <w:spacing w:line="240" w:lineRule="auto"/>
              <w:jc w:val="left"/>
              <w:rPr>
                <w:color w:val="0F1115"/>
                <w:kern w:val="0"/>
                <w:sz w:val="18"/>
              </w:rPr>
            </w:pPr>
            <w:r>
              <w:rPr>
                <w:color w:val="0F1115"/>
                <w:kern w:val="0"/>
                <w:sz w:val="18"/>
              </w:rPr>
              <w:t>重点项</w:t>
            </w:r>
          </w:p>
        </w:tc>
        <w:tc>
          <w:tcPr>
            <w:tcW w:w="748" w:type="dxa"/>
            <w:shd w:val="clear" w:color="000000" w:fill="FFFFFF"/>
            <w:vAlign w:val="center"/>
          </w:tcPr>
          <w:p w14:paraId="71211BBC" w14:textId="77777777" w:rsidR="009E09A1" w:rsidRDefault="00000000">
            <w:pPr>
              <w:widowControl/>
              <w:spacing w:line="240" w:lineRule="auto"/>
              <w:jc w:val="left"/>
              <w:rPr>
                <w:color w:val="0F1115"/>
                <w:kern w:val="0"/>
                <w:sz w:val="18"/>
              </w:rPr>
            </w:pPr>
            <w:r>
              <w:rPr>
                <w:color w:val="0F1115"/>
                <w:kern w:val="0"/>
                <w:sz w:val="18"/>
              </w:rPr>
              <w:t>2</w:t>
            </w:r>
          </w:p>
        </w:tc>
      </w:tr>
      <w:tr w:rsidR="009E09A1" w14:paraId="670234A7" w14:textId="77777777">
        <w:trPr>
          <w:trHeight w:val="20"/>
          <w:jc w:val="center"/>
        </w:trPr>
        <w:tc>
          <w:tcPr>
            <w:tcW w:w="1124" w:type="dxa"/>
            <w:vMerge/>
            <w:shd w:val="clear" w:color="000000" w:fill="FFFFFF"/>
            <w:vAlign w:val="center"/>
          </w:tcPr>
          <w:p w14:paraId="7BC70F0F"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1E99A325" w14:textId="77777777" w:rsidR="009E09A1" w:rsidRDefault="00000000">
            <w:pPr>
              <w:widowControl/>
              <w:spacing w:line="240" w:lineRule="auto"/>
              <w:jc w:val="left"/>
              <w:rPr>
                <w:color w:val="0F1115"/>
                <w:kern w:val="0"/>
                <w:sz w:val="18"/>
              </w:rPr>
            </w:pPr>
            <w:r>
              <w:rPr>
                <w:color w:val="0F1115"/>
                <w:kern w:val="0"/>
                <w:sz w:val="18"/>
              </w:rPr>
              <w:t>装配时间</w:t>
            </w:r>
          </w:p>
        </w:tc>
        <w:tc>
          <w:tcPr>
            <w:tcW w:w="5245" w:type="dxa"/>
            <w:shd w:val="clear" w:color="000000" w:fill="FFFFFF"/>
            <w:vAlign w:val="center"/>
          </w:tcPr>
          <w:p w14:paraId="07147D1D" w14:textId="77777777" w:rsidR="009E09A1" w:rsidRDefault="00000000">
            <w:pPr>
              <w:widowControl/>
              <w:spacing w:line="240" w:lineRule="auto"/>
              <w:jc w:val="left"/>
              <w:rPr>
                <w:kern w:val="0"/>
                <w:sz w:val="18"/>
              </w:rPr>
            </w:pPr>
            <w:r>
              <w:rPr>
                <w:rFonts w:ascii="Times New Roman" w:hAnsi="Times New Roman"/>
                <w:kern w:val="0"/>
                <w:sz w:val="18"/>
              </w:rPr>
              <w:t>常温车</w:t>
            </w:r>
            <w:r>
              <w:rPr>
                <w:rFonts w:ascii="Times New Roman" w:hAnsi="Times New Roman"/>
                <w:kern w:val="0"/>
                <w:sz w:val="18"/>
              </w:rPr>
              <w:t>≤40</w:t>
            </w:r>
            <w:r>
              <w:rPr>
                <w:rFonts w:ascii="Times New Roman" w:hAnsi="Times New Roman"/>
                <w:kern w:val="0"/>
                <w:sz w:val="18"/>
              </w:rPr>
              <w:t>分钟，冷藏冷冻车</w:t>
            </w:r>
            <w:r>
              <w:rPr>
                <w:rFonts w:ascii="Times New Roman" w:hAnsi="Times New Roman"/>
                <w:kern w:val="0"/>
                <w:sz w:val="18"/>
              </w:rPr>
              <w:t>≤30</w:t>
            </w:r>
            <w:r>
              <w:rPr>
                <w:rFonts w:ascii="Times New Roman" w:hAnsi="Times New Roman"/>
                <w:kern w:val="0"/>
                <w:sz w:val="18"/>
              </w:rPr>
              <w:t>分钟</w:t>
            </w:r>
          </w:p>
        </w:tc>
        <w:tc>
          <w:tcPr>
            <w:tcW w:w="1059" w:type="dxa"/>
            <w:shd w:val="clear" w:color="000000" w:fill="FFFFFF"/>
            <w:vAlign w:val="center"/>
          </w:tcPr>
          <w:p w14:paraId="38107DA1" w14:textId="77777777" w:rsidR="009E09A1" w:rsidRDefault="00000000">
            <w:pPr>
              <w:widowControl/>
              <w:spacing w:line="240" w:lineRule="auto"/>
              <w:jc w:val="left"/>
              <w:rPr>
                <w:color w:val="0F1115"/>
                <w:kern w:val="0"/>
                <w:sz w:val="18"/>
              </w:rPr>
            </w:pPr>
            <w:r>
              <w:rPr>
                <w:color w:val="0F1115"/>
                <w:kern w:val="0"/>
                <w:sz w:val="18"/>
              </w:rPr>
              <w:t>重点项</w:t>
            </w:r>
          </w:p>
        </w:tc>
        <w:tc>
          <w:tcPr>
            <w:tcW w:w="748" w:type="dxa"/>
            <w:shd w:val="clear" w:color="000000" w:fill="FFFFFF"/>
            <w:vAlign w:val="center"/>
          </w:tcPr>
          <w:p w14:paraId="6BB056E3" w14:textId="77777777" w:rsidR="009E09A1" w:rsidRDefault="00000000">
            <w:pPr>
              <w:widowControl/>
              <w:spacing w:line="240" w:lineRule="auto"/>
              <w:jc w:val="left"/>
              <w:rPr>
                <w:color w:val="0F1115"/>
                <w:kern w:val="0"/>
                <w:sz w:val="18"/>
              </w:rPr>
            </w:pPr>
            <w:r>
              <w:rPr>
                <w:color w:val="0F1115"/>
                <w:kern w:val="0"/>
                <w:sz w:val="18"/>
              </w:rPr>
              <w:t>2</w:t>
            </w:r>
          </w:p>
        </w:tc>
      </w:tr>
      <w:tr w:rsidR="009E09A1" w14:paraId="0FE51E24" w14:textId="77777777">
        <w:trPr>
          <w:trHeight w:val="20"/>
          <w:jc w:val="center"/>
        </w:trPr>
        <w:tc>
          <w:tcPr>
            <w:tcW w:w="1124" w:type="dxa"/>
            <w:vMerge w:val="restart"/>
            <w:shd w:val="clear" w:color="000000" w:fill="FFFFFF"/>
            <w:vAlign w:val="center"/>
          </w:tcPr>
          <w:p w14:paraId="5AAAE3FA" w14:textId="77777777" w:rsidR="009E09A1" w:rsidRDefault="00000000">
            <w:pPr>
              <w:widowControl/>
              <w:spacing w:line="240" w:lineRule="auto"/>
              <w:jc w:val="center"/>
              <w:rPr>
                <w:color w:val="0F1115"/>
                <w:kern w:val="0"/>
                <w:sz w:val="18"/>
              </w:rPr>
            </w:pPr>
            <w:r>
              <w:rPr>
                <w:rFonts w:hint="eastAsia"/>
                <w:color w:val="0F1115"/>
                <w:kern w:val="0"/>
                <w:sz w:val="18"/>
              </w:rPr>
              <w:t>产品溯源</w:t>
            </w:r>
          </w:p>
        </w:tc>
        <w:tc>
          <w:tcPr>
            <w:tcW w:w="1134" w:type="dxa"/>
            <w:shd w:val="clear" w:color="000000" w:fill="FFFFFF"/>
            <w:vAlign w:val="center"/>
          </w:tcPr>
          <w:p w14:paraId="68F8CA94" w14:textId="77777777" w:rsidR="009E09A1" w:rsidRDefault="00000000">
            <w:pPr>
              <w:widowControl/>
              <w:spacing w:line="240" w:lineRule="auto"/>
              <w:jc w:val="left"/>
              <w:rPr>
                <w:color w:val="0F1115"/>
                <w:kern w:val="0"/>
                <w:sz w:val="18"/>
              </w:rPr>
            </w:pPr>
            <w:r>
              <w:rPr>
                <w:color w:val="0F1115"/>
                <w:kern w:val="0"/>
                <w:sz w:val="18"/>
              </w:rPr>
              <w:t>溯源平台</w:t>
            </w:r>
          </w:p>
        </w:tc>
        <w:tc>
          <w:tcPr>
            <w:tcW w:w="5245" w:type="dxa"/>
            <w:shd w:val="clear" w:color="000000" w:fill="FFFFFF"/>
            <w:vAlign w:val="center"/>
          </w:tcPr>
          <w:p w14:paraId="2B808B06" w14:textId="77777777" w:rsidR="009E09A1" w:rsidRDefault="00000000">
            <w:pPr>
              <w:widowControl/>
              <w:spacing w:line="240" w:lineRule="auto"/>
              <w:jc w:val="left"/>
              <w:rPr>
                <w:color w:val="0F1115"/>
                <w:kern w:val="0"/>
                <w:sz w:val="18"/>
              </w:rPr>
            </w:pPr>
            <w:r>
              <w:rPr>
                <w:color w:val="0F1115"/>
                <w:kern w:val="0"/>
                <w:sz w:val="18"/>
              </w:rPr>
              <w:t>溯源平台报送情况，保证食品可追溯</w:t>
            </w:r>
          </w:p>
        </w:tc>
        <w:tc>
          <w:tcPr>
            <w:tcW w:w="1059" w:type="dxa"/>
            <w:shd w:val="clear" w:color="000000" w:fill="FFFFFF"/>
            <w:vAlign w:val="center"/>
          </w:tcPr>
          <w:p w14:paraId="7D62374C" w14:textId="77777777" w:rsidR="009E09A1" w:rsidRDefault="00000000">
            <w:pPr>
              <w:widowControl/>
              <w:spacing w:line="240" w:lineRule="auto"/>
              <w:jc w:val="left"/>
              <w:rPr>
                <w:color w:val="0F1115"/>
                <w:kern w:val="0"/>
                <w:sz w:val="18"/>
              </w:rPr>
            </w:pPr>
            <w:r>
              <w:rPr>
                <w:color w:val="0F1115"/>
                <w:kern w:val="0"/>
                <w:sz w:val="18"/>
              </w:rPr>
              <w:t>一般项</w:t>
            </w:r>
          </w:p>
        </w:tc>
        <w:tc>
          <w:tcPr>
            <w:tcW w:w="748" w:type="dxa"/>
            <w:shd w:val="clear" w:color="000000" w:fill="FFFFFF"/>
            <w:vAlign w:val="center"/>
          </w:tcPr>
          <w:p w14:paraId="3BF061CF" w14:textId="77777777" w:rsidR="009E09A1" w:rsidRDefault="00000000">
            <w:pPr>
              <w:widowControl/>
              <w:spacing w:line="240" w:lineRule="auto"/>
              <w:jc w:val="left"/>
              <w:rPr>
                <w:color w:val="0F1115"/>
                <w:kern w:val="0"/>
                <w:sz w:val="18"/>
              </w:rPr>
            </w:pPr>
            <w:r>
              <w:rPr>
                <w:color w:val="0F1115"/>
                <w:kern w:val="0"/>
                <w:sz w:val="18"/>
              </w:rPr>
              <w:t>1</w:t>
            </w:r>
          </w:p>
        </w:tc>
      </w:tr>
      <w:tr w:rsidR="009E09A1" w14:paraId="5F71E9B2" w14:textId="77777777">
        <w:trPr>
          <w:trHeight w:val="20"/>
          <w:jc w:val="center"/>
        </w:trPr>
        <w:tc>
          <w:tcPr>
            <w:tcW w:w="1124" w:type="dxa"/>
            <w:vMerge/>
            <w:shd w:val="clear" w:color="000000" w:fill="FFFFFF"/>
            <w:vAlign w:val="center"/>
          </w:tcPr>
          <w:p w14:paraId="63C1F9AF" w14:textId="77777777" w:rsidR="009E09A1" w:rsidRDefault="009E09A1">
            <w:pPr>
              <w:widowControl/>
              <w:spacing w:line="240" w:lineRule="auto"/>
              <w:jc w:val="center"/>
              <w:rPr>
                <w:color w:val="0F1115"/>
                <w:kern w:val="0"/>
                <w:sz w:val="18"/>
              </w:rPr>
            </w:pPr>
          </w:p>
        </w:tc>
        <w:tc>
          <w:tcPr>
            <w:tcW w:w="1134" w:type="dxa"/>
            <w:shd w:val="clear" w:color="000000" w:fill="FFFFFF"/>
            <w:vAlign w:val="center"/>
          </w:tcPr>
          <w:p w14:paraId="239487AB" w14:textId="77777777" w:rsidR="009E09A1" w:rsidRDefault="00000000">
            <w:pPr>
              <w:widowControl/>
              <w:spacing w:line="240" w:lineRule="auto"/>
              <w:jc w:val="left"/>
              <w:rPr>
                <w:color w:val="0F1115"/>
                <w:kern w:val="0"/>
                <w:sz w:val="18"/>
              </w:rPr>
            </w:pPr>
            <w:r>
              <w:rPr>
                <w:color w:val="0F1115"/>
                <w:kern w:val="0"/>
                <w:sz w:val="18"/>
              </w:rPr>
              <w:t>产品溯源</w:t>
            </w:r>
          </w:p>
        </w:tc>
        <w:tc>
          <w:tcPr>
            <w:tcW w:w="5245" w:type="dxa"/>
            <w:shd w:val="clear" w:color="000000" w:fill="FFFFFF"/>
            <w:vAlign w:val="center"/>
          </w:tcPr>
          <w:p w14:paraId="14255D7A" w14:textId="77777777" w:rsidR="009E09A1" w:rsidRDefault="00000000">
            <w:pPr>
              <w:widowControl/>
              <w:spacing w:line="240" w:lineRule="auto"/>
              <w:jc w:val="left"/>
              <w:rPr>
                <w:color w:val="0F1115"/>
                <w:kern w:val="0"/>
                <w:sz w:val="18"/>
              </w:rPr>
            </w:pPr>
            <w:r>
              <w:rPr>
                <w:color w:val="0F1115"/>
                <w:kern w:val="0"/>
                <w:sz w:val="18"/>
              </w:rPr>
              <w:t>随机抽查</w:t>
            </w:r>
            <w:r>
              <w:rPr>
                <w:color w:val="0F1115"/>
                <w:kern w:val="0"/>
                <w:sz w:val="18"/>
              </w:rPr>
              <w:t>1</w:t>
            </w:r>
            <w:r>
              <w:rPr>
                <w:color w:val="0F1115"/>
                <w:kern w:val="0"/>
                <w:sz w:val="18"/>
              </w:rPr>
              <w:t>个批次，查看是否能够正向、反向追溯成功</w:t>
            </w:r>
          </w:p>
        </w:tc>
        <w:tc>
          <w:tcPr>
            <w:tcW w:w="1059" w:type="dxa"/>
            <w:shd w:val="clear" w:color="000000" w:fill="FFFFFF"/>
            <w:vAlign w:val="center"/>
          </w:tcPr>
          <w:p w14:paraId="787FC731" w14:textId="77777777" w:rsidR="009E09A1" w:rsidRDefault="00000000">
            <w:pPr>
              <w:widowControl/>
              <w:spacing w:line="240" w:lineRule="auto"/>
              <w:jc w:val="left"/>
              <w:rPr>
                <w:color w:val="0F1115"/>
                <w:kern w:val="0"/>
                <w:sz w:val="18"/>
              </w:rPr>
            </w:pPr>
            <w:r>
              <w:rPr>
                <w:color w:val="0F1115"/>
                <w:kern w:val="0"/>
                <w:sz w:val="18"/>
              </w:rPr>
              <w:t>重点项</w:t>
            </w:r>
          </w:p>
        </w:tc>
        <w:tc>
          <w:tcPr>
            <w:tcW w:w="748" w:type="dxa"/>
            <w:shd w:val="clear" w:color="000000" w:fill="FFFFFF"/>
            <w:vAlign w:val="center"/>
          </w:tcPr>
          <w:p w14:paraId="590993A4" w14:textId="77777777" w:rsidR="009E09A1" w:rsidRDefault="00000000">
            <w:pPr>
              <w:widowControl/>
              <w:spacing w:line="240" w:lineRule="auto"/>
              <w:jc w:val="left"/>
              <w:rPr>
                <w:color w:val="0F1115"/>
                <w:kern w:val="0"/>
                <w:sz w:val="18"/>
              </w:rPr>
            </w:pPr>
            <w:r>
              <w:rPr>
                <w:color w:val="0F1115"/>
                <w:kern w:val="0"/>
                <w:sz w:val="18"/>
              </w:rPr>
              <w:t>2</w:t>
            </w:r>
          </w:p>
        </w:tc>
      </w:tr>
      <w:tr w:rsidR="009E09A1" w14:paraId="2523E2B6" w14:textId="77777777">
        <w:trPr>
          <w:trHeight w:val="20"/>
          <w:jc w:val="center"/>
        </w:trPr>
        <w:tc>
          <w:tcPr>
            <w:tcW w:w="1124" w:type="dxa"/>
            <w:vMerge w:val="restart"/>
            <w:shd w:val="clear" w:color="000000" w:fill="FFFFFF"/>
            <w:vAlign w:val="center"/>
          </w:tcPr>
          <w:p w14:paraId="301F39D1" w14:textId="77777777" w:rsidR="009E09A1" w:rsidRDefault="00000000">
            <w:pPr>
              <w:widowControl/>
              <w:spacing w:line="240" w:lineRule="auto"/>
              <w:jc w:val="center"/>
              <w:rPr>
                <w:color w:val="0F1115"/>
                <w:kern w:val="0"/>
                <w:sz w:val="18"/>
              </w:rPr>
            </w:pPr>
            <w:r>
              <w:rPr>
                <w:rFonts w:hint="eastAsia"/>
                <w:color w:val="0F1115"/>
                <w:kern w:val="0"/>
                <w:sz w:val="18"/>
              </w:rPr>
              <w:t>安全生产</w:t>
            </w:r>
          </w:p>
        </w:tc>
        <w:tc>
          <w:tcPr>
            <w:tcW w:w="1134" w:type="dxa"/>
            <w:shd w:val="clear" w:color="000000" w:fill="FFFFFF"/>
            <w:vAlign w:val="center"/>
          </w:tcPr>
          <w:p w14:paraId="38F9CCD6" w14:textId="77777777" w:rsidR="009E09A1" w:rsidRDefault="00000000">
            <w:pPr>
              <w:widowControl/>
              <w:spacing w:line="240" w:lineRule="auto"/>
              <w:jc w:val="left"/>
              <w:rPr>
                <w:color w:val="0F1115"/>
                <w:kern w:val="0"/>
                <w:sz w:val="18"/>
              </w:rPr>
            </w:pPr>
            <w:r>
              <w:rPr>
                <w:color w:val="0F1115"/>
                <w:kern w:val="0"/>
                <w:sz w:val="18"/>
              </w:rPr>
              <w:t>消防安全</w:t>
            </w:r>
          </w:p>
        </w:tc>
        <w:tc>
          <w:tcPr>
            <w:tcW w:w="5245" w:type="dxa"/>
            <w:shd w:val="clear" w:color="000000" w:fill="FFFFFF"/>
            <w:vAlign w:val="center"/>
          </w:tcPr>
          <w:p w14:paraId="6233F346" w14:textId="77777777" w:rsidR="009E09A1" w:rsidRDefault="00000000">
            <w:pPr>
              <w:widowControl/>
              <w:spacing w:line="240" w:lineRule="auto"/>
              <w:jc w:val="left"/>
              <w:rPr>
                <w:color w:val="0F1115"/>
                <w:kern w:val="0"/>
                <w:sz w:val="18"/>
              </w:rPr>
            </w:pPr>
            <w:r>
              <w:rPr>
                <w:color w:val="0F1115"/>
                <w:kern w:val="0"/>
                <w:sz w:val="18"/>
              </w:rPr>
              <w:t>消防设施完好，灭火器在有效期内，疏散通道畅通</w:t>
            </w:r>
          </w:p>
        </w:tc>
        <w:tc>
          <w:tcPr>
            <w:tcW w:w="1059" w:type="dxa"/>
            <w:shd w:val="clear" w:color="000000" w:fill="FFFFFF"/>
            <w:vAlign w:val="center"/>
          </w:tcPr>
          <w:p w14:paraId="7E08B3D8" w14:textId="77777777" w:rsidR="009E09A1" w:rsidRDefault="00000000">
            <w:pPr>
              <w:widowControl/>
              <w:spacing w:line="240" w:lineRule="auto"/>
              <w:jc w:val="left"/>
              <w:rPr>
                <w:color w:val="0F1115"/>
                <w:kern w:val="0"/>
                <w:sz w:val="18"/>
              </w:rPr>
            </w:pPr>
            <w:r>
              <w:rPr>
                <w:color w:val="0F1115"/>
                <w:kern w:val="0"/>
                <w:sz w:val="18"/>
              </w:rPr>
              <w:t>重点项</w:t>
            </w:r>
          </w:p>
        </w:tc>
        <w:tc>
          <w:tcPr>
            <w:tcW w:w="748" w:type="dxa"/>
            <w:shd w:val="clear" w:color="000000" w:fill="FFFFFF"/>
            <w:vAlign w:val="center"/>
          </w:tcPr>
          <w:p w14:paraId="2EE8697E" w14:textId="77777777" w:rsidR="009E09A1" w:rsidRDefault="00000000">
            <w:pPr>
              <w:widowControl/>
              <w:spacing w:line="240" w:lineRule="auto"/>
              <w:jc w:val="left"/>
              <w:rPr>
                <w:color w:val="0F1115"/>
                <w:kern w:val="0"/>
                <w:sz w:val="18"/>
              </w:rPr>
            </w:pPr>
            <w:r>
              <w:rPr>
                <w:color w:val="0F1115"/>
                <w:kern w:val="0"/>
                <w:sz w:val="18"/>
              </w:rPr>
              <w:t>1</w:t>
            </w:r>
          </w:p>
        </w:tc>
      </w:tr>
      <w:tr w:rsidR="009E09A1" w14:paraId="39F5DC1B" w14:textId="77777777">
        <w:trPr>
          <w:trHeight w:val="20"/>
          <w:jc w:val="center"/>
        </w:trPr>
        <w:tc>
          <w:tcPr>
            <w:tcW w:w="1124" w:type="dxa"/>
            <w:vMerge/>
            <w:shd w:val="clear" w:color="000000" w:fill="FFFFFF"/>
          </w:tcPr>
          <w:p w14:paraId="6CBD3515" w14:textId="77777777" w:rsidR="009E09A1" w:rsidRDefault="009E09A1">
            <w:pPr>
              <w:widowControl/>
              <w:spacing w:line="240" w:lineRule="auto"/>
              <w:jc w:val="left"/>
              <w:rPr>
                <w:color w:val="0F1115"/>
                <w:kern w:val="0"/>
                <w:sz w:val="18"/>
              </w:rPr>
            </w:pPr>
          </w:p>
        </w:tc>
        <w:tc>
          <w:tcPr>
            <w:tcW w:w="1134" w:type="dxa"/>
            <w:shd w:val="clear" w:color="000000" w:fill="FFFFFF"/>
            <w:vAlign w:val="center"/>
          </w:tcPr>
          <w:p w14:paraId="31AA6615" w14:textId="77777777" w:rsidR="009E09A1" w:rsidRDefault="00000000">
            <w:pPr>
              <w:widowControl/>
              <w:spacing w:line="240" w:lineRule="auto"/>
              <w:jc w:val="left"/>
              <w:rPr>
                <w:color w:val="0F1115"/>
                <w:kern w:val="0"/>
                <w:sz w:val="18"/>
              </w:rPr>
            </w:pPr>
            <w:r>
              <w:rPr>
                <w:color w:val="0F1115"/>
                <w:kern w:val="0"/>
                <w:sz w:val="18"/>
              </w:rPr>
              <w:t>电气安全</w:t>
            </w:r>
          </w:p>
        </w:tc>
        <w:tc>
          <w:tcPr>
            <w:tcW w:w="5245" w:type="dxa"/>
            <w:shd w:val="clear" w:color="000000" w:fill="FFFFFF"/>
            <w:vAlign w:val="center"/>
          </w:tcPr>
          <w:p w14:paraId="711B0C6B" w14:textId="77777777" w:rsidR="009E09A1" w:rsidRDefault="00000000">
            <w:pPr>
              <w:widowControl/>
              <w:spacing w:line="240" w:lineRule="auto"/>
              <w:jc w:val="left"/>
              <w:rPr>
                <w:color w:val="0F1115"/>
                <w:kern w:val="0"/>
                <w:sz w:val="18"/>
              </w:rPr>
            </w:pPr>
            <w:r>
              <w:rPr>
                <w:color w:val="0F1115"/>
                <w:kern w:val="0"/>
                <w:sz w:val="18"/>
              </w:rPr>
              <w:t>无私拉电线，配电间无杂物堆积，设备接地完好</w:t>
            </w:r>
          </w:p>
        </w:tc>
        <w:tc>
          <w:tcPr>
            <w:tcW w:w="1059" w:type="dxa"/>
            <w:shd w:val="clear" w:color="000000" w:fill="FFFFFF"/>
            <w:vAlign w:val="center"/>
          </w:tcPr>
          <w:p w14:paraId="35B84814" w14:textId="77777777" w:rsidR="009E09A1" w:rsidRDefault="00000000">
            <w:pPr>
              <w:widowControl/>
              <w:spacing w:line="240" w:lineRule="auto"/>
              <w:jc w:val="left"/>
              <w:rPr>
                <w:color w:val="0F1115"/>
                <w:kern w:val="0"/>
                <w:sz w:val="18"/>
              </w:rPr>
            </w:pPr>
            <w:r>
              <w:rPr>
                <w:color w:val="0F1115"/>
                <w:kern w:val="0"/>
                <w:sz w:val="18"/>
              </w:rPr>
              <w:t>重点项</w:t>
            </w:r>
          </w:p>
        </w:tc>
        <w:tc>
          <w:tcPr>
            <w:tcW w:w="748" w:type="dxa"/>
            <w:shd w:val="clear" w:color="000000" w:fill="FFFFFF"/>
            <w:vAlign w:val="center"/>
          </w:tcPr>
          <w:p w14:paraId="79B1ED9F" w14:textId="77777777" w:rsidR="009E09A1" w:rsidRDefault="00000000">
            <w:pPr>
              <w:widowControl/>
              <w:spacing w:line="240" w:lineRule="auto"/>
              <w:jc w:val="left"/>
              <w:rPr>
                <w:color w:val="0F1115"/>
                <w:kern w:val="0"/>
                <w:sz w:val="18"/>
              </w:rPr>
            </w:pPr>
            <w:r>
              <w:rPr>
                <w:color w:val="0F1115"/>
                <w:kern w:val="0"/>
                <w:sz w:val="18"/>
              </w:rPr>
              <w:t>1</w:t>
            </w:r>
          </w:p>
        </w:tc>
      </w:tr>
      <w:tr w:rsidR="009E09A1" w14:paraId="79427F6C" w14:textId="77777777">
        <w:trPr>
          <w:trHeight w:val="20"/>
          <w:jc w:val="center"/>
        </w:trPr>
        <w:tc>
          <w:tcPr>
            <w:tcW w:w="1124" w:type="dxa"/>
            <w:vMerge/>
            <w:shd w:val="clear" w:color="000000" w:fill="FFFFFF"/>
          </w:tcPr>
          <w:p w14:paraId="2809CEA7" w14:textId="77777777" w:rsidR="009E09A1" w:rsidRDefault="009E09A1">
            <w:pPr>
              <w:widowControl/>
              <w:spacing w:line="240" w:lineRule="auto"/>
              <w:jc w:val="left"/>
              <w:rPr>
                <w:color w:val="0F1115"/>
                <w:kern w:val="0"/>
                <w:sz w:val="18"/>
              </w:rPr>
            </w:pPr>
          </w:p>
        </w:tc>
        <w:tc>
          <w:tcPr>
            <w:tcW w:w="1134" w:type="dxa"/>
            <w:shd w:val="clear" w:color="000000" w:fill="FFFFFF"/>
            <w:vAlign w:val="center"/>
          </w:tcPr>
          <w:p w14:paraId="1B49A427" w14:textId="77777777" w:rsidR="009E09A1" w:rsidRDefault="00000000">
            <w:pPr>
              <w:widowControl/>
              <w:spacing w:line="240" w:lineRule="auto"/>
              <w:jc w:val="left"/>
              <w:rPr>
                <w:color w:val="0F1115"/>
                <w:kern w:val="0"/>
                <w:sz w:val="18"/>
              </w:rPr>
            </w:pPr>
            <w:r>
              <w:rPr>
                <w:color w:val="0F1115"/>
                <w:kern w:val="0"/>
                <w:sz w:val="18"/>
              </w:rPr>
              <w:t>人员安全</w:t>
            </w:r>
          </w:p>
        </w:tc>
        <w:tc>
          <w:tcPr>
            <w:tcW w:w="5245" w:type="dxa"/>
            <w:shd w:val="clear" w:color="000000" w:fill="FFFFFF"/>
            <w:vAlign w:val="center"/>
          </w:tcPr>
          <w:p w14:paraId="732B2A95" w14:textId="77777777" w:rsidR="009E09A1" w:rsidRDefault="00000000">
            <w:pPr>
              <w:widowControl/>
              <w:spacing w:line="240" w:lineRule="auto"/>
              <w:jc w:val="left"/>
              <w:rPr>
                <w:color w:val="0F1115"/>
                <w:kern w:val="0"/>
                <w:sz w:val="18"/>
              </w:rPr>
            </w:pPr>
            <w:r>
              <w:rPr>
                <w:color w:val="0F1115"/>
                <w:kern w:val="0"/>
                <w:sz w:val="18"/>
              </w:rPr>
              <w:t>叉车操作人员持证上岗，货架无变形倾斜，人员穿戴防护用品</w:t>
            </w:r>
          </w:p>
        </w:tc>
        <w:tc>
          <w:tcPr>
            <w:tcW w:w="1059" w:type="dxa"/>
            <w:shd w:val="clear" w:color="000000" w:fill="FFFFFF"/>
            <w:vAlign w:val="center"/>
          </w:tcPr>
          <w:p w14:paraId="5A0D7BBB" w14:textId="77777777" w:rsidR="009E09A1" w:rsidRDefault="00000000">
            <w:pPr>
              <w:widowControl/>
              <w:spacing w:line="240" w:lineRule="auto"/>
              <w:jc w:val="left"/>
              <w:rPr>
                <w:color w:val="0F1115"/>
                <w:kern w:val="0"/>
                <w:sz w:val="18"/>
              </w:rPr>
            </w:pPr>
            <w:r>
              <w:rPr>
                <w:color w:val="0F1115"/>
                <w:kern w:val="0"/>
                <w:sz w:val="18"/>
              </w:rPr>
              <w:t>重点项</w:t>
            </w:r>
          </w:p>
        </w:tc>
        <w:tc>
          <w:tcPr>
            <w:tcW w:w="748" w:type="dxa"/>
            <w:shd w:val="clear" w:color="000000" w:fill="FFFFFF"/>
            <w:vAlign w:val="center"/>
          </w:tcPr>
          <w:p w14:paraId="52509A76" w14:textId="77777777" w:rsidR="009E09A1" w:rsidRDefault="00000000">
            <w:pPr>
              <w:widowControl/>
              <w:spacing w:line="240" w:lineRule="auto"/>
              <w:jc w:val="left"/>
              <w:rPr>
                <w:color w:val="0F1115"/>
                <w:kern w:val="0"/>
                <w:sz w:val="18"/>
              </w:rPr>
            </w:pPr>
            <w:r>
              <w:rPr>
                <w:color w:val="0F1115"/>
                <w:kern w:val="0"/>
                <w:sz w:val="18"/>
              </w:rPr>
              <w:t>1</w:t>
            </w:r>
          </w:p>
        </w:tc>
      </w:tr>
      <w:tr w:rsidR="009E09A1" w14:paraId="58FD952C" w14:textId="77777777">
        <w:trPr>
          <w:trHeight w:val="20"/>
          <w:jc w:val="center"/>
        </w:trPr>
        <w:tc>
          <w:tcPr>
            <w:tcW w:w="9310" w:type="dxa"/>
            <w:gridSpan w:val="5"/>
            <w:shd w:val="clear" w:color="000000" w:fill="FFFFFF"/>
          </w:tcPr>
          <w:p w14:paraId="071F5B48" w14:textId="77777777" w:rsidR="009E09A1" w:rsidRDefault="00000000">
            <w:pPr>
              <w:widowControl/>
              <w:spacing w:line="240" w:lineRule="auto"/>
              <w:jc w:val="left"/>
              <w:rPr>
                <w:color w:val="0F1115"/>
                <w:kern w:val="0"/>
                <w:sz w:val="18"/>
              </w:rPr>
            </w:pPr>
            <w:r>
              <w:rPr>
                <w:color w:val="0F1115"/>
                <w:kern w:val="0"/>
                <w:sz w:val="18"/>
              </w:rPr>
              <w:t>注：关键项不符合即严重违规，应立即停产整改；重点项不符合应立即整改并复查验证；一般项不符合应限期整改。</w:t>
            </w:r>
          </w:p>
        </w:tc>
      </w:tr>
    </w:tbl>
    <w:p w14:paraId="1350A5C9" w14:textId="77777777" w:rsidR="009E09A1" w:rsidRDefault="009E09A1">
      <w:pPr>
        <w:pStyle w:val="afffff7"/>
        <w:ind w:firstLineChars="0" w:firstLine="0"/>
      </w:pPr>
    </w:p>
    <w:p w14:paraId="17F4B99C" w14:textId="77777777" w:rsidR="009E09A1" w:rsidRDefault="009E09A1">
      <w:pPr>
        <w:pStyle w:val="afffff7"/>
        <w:ind w:firstLine="420"/>
        <w:sectPr w:rsidR="009E09A1">
          <w:headerReference w:type="even" r:id="rId20"/>
          <w:headerReference w:type="default" r:id="rId21"/>
          <w:footerReference w:type="even" r:id="rId22"/>
          <w:footerReference w:type="default" r:id="rId23"/>
          <w:pgSz w:w="11906" w:h="16838"/>
          <w:pgMar w:top="1928" w:right="1134" w:bottom="1134" w:left="1134" w:header="1418" w:footer="1134" w:gutter="284"/>
          <w:cols w:space="425"/>
          <w:formProt w:val="0"/>
          <w:docGrid w:linePitch="312"/>
        </w:sectPr>
      </w:pPr>
    </w:p>
    <w:p w14:paraId="228141E2" w14:textId="77777777" w:rsidR="009E09A1" w:rsidRDefault="009E09A1">
      <w:pPr>
        <w:pStyle w:val="af8"/>
        <w:rPr>
          <w:rFonts w:hint="eastAsia"/>
        </w:rPr>
      </w:pPr>
    </w:p>
    <w:p w14:paraId="53C93505" w14:textId="77777777" w:rsidR="009E09A1" w:rsidRDefault="009E09A1">
      <w:pPr>
        <w:pStyle w:val="afe"/>
      </w:pPr>
    </w:p>
    <w:p w14:paraId="6903EA50" w14:textId="77777777" w:rsidR="009E09A1" w:rsidRDefault="00000000">
      <w:pPr>
        <w:pStyle w:val="aff3"/>
        <w:spacing w:after="120"/>
        <w:ind w:left="0"/>
      </w:pPr>
      <w:r>
        <w:br/>
      </w:r>
      <w:bookmarkStart w:id="162" w:name="_Toc239102402"/>
      <w:bookmarkStart w:id="163" w:name="_Toc239102556"/>
      <w:bookmarkStart w:id="164" w:name="_Toc244603190"/>
      <w:r>
        <w:rPr>
          <w:rFonts w:hint="eastAsia"/>
        </w:rPr>
        <w:t>（规范性）</w:t>
      </w:r>
      <w:r>
        <w:br/>
      </w:r>
      <w:r>
        <w:rPr>
          <w:rFonts w:hint="eastAsia"/>
        </w:rPr>
        <w:t>合规检查表</w:t>
      </w:r>
      <w:bookmarkEnd w:id="162"/>
      <w:bookmarkEnd w:id="163"/>
      <w:bookmarkEnd w:id="164"/>
    </w:p>
    <w:p w14:paraId="5640F5AC" w14:textId="77777777" w:rsidR="009E09A1" w:rsidRDefault="00000000">
      <w:pPr>
        <w:pStyle w:val="aff4"/>
        <w:spacing w:before="120" w:after="120"/>
      </w:pPr>
      <w:bookmarkStart w:id="165" w:name="_Toc239102403"/>
      <w:r>
        <w:t>供应商管理合规检查表</w:t>
      </w:r>
      <w:bookmarkEnd w:id="165"/>
    </w:p>
    <w:p w14:paraId="151DB5EE" w14:textId="77777777" w:rsidR="009E09A1" w:rsidRDefault="00000000">
      <w:pPr>
        <w:pStyle w:val="afffff7"/>
        <w:ind w:firstLine="420"/>
      </w:pPr>
      <w:r>
        <w:t>供应商管理合规检查表</w:t>
      </w:r>
      <w:r>
        <w:rPr>
          <w:rFonts w:hint="eastAsia"/>
        </w:rPr>
        <w:t>见表</w:t>
      </w:r>
      <w:r>
        <w:rPr>
          <w:rFonts w:hint="eastAsia"/>
        </w:rPr>
        <w:t>F.1</w:t>
      </w:r>
      <w:r>
        <w:rPr>
          <w:rFonts w:hint="eastAsia"/>
        </w:rPr>
        <w:t>。</w:t>
      </w:r>
    </w:p>
    <w:p w14:paraId="2FD93B43" w14:textId="77777777" w:rsidR="009E09A1" w:rsidRDefault="00000000">
      <w:pPr>
        <w:pStyle w:val="aff"/>
        <w:numPr>
          <w:ilvl w:val="0"/>
          <w:numId w:val="0"/>
        </w:numPr>
        <w:spacing w:before="120" w:after="120"/>
      </w:pPr>
      <w:r>
        <w:t>表</w:t>
      </w:r>
      <w:r>
        <w:rPr>
          <w:rFonts w:hint="eastAsia"/>
        </w:rPr>
        <w:t>F</w:t>
      </w:r>
      <w:r>
        <w:t>.1</w:t>
      </w:r>
      <w:r>
        <w:rPr>
          <w:rFonts w:hint="eastAsia"/>
        </w:rPr>
        <w:t xml:space="preserve">  </w:t>
      </w:r>
      <w:r>
        <w:t>供应商管理合规检查表</w:t>
      </w:r>
    </w:p>
    <w:tbl>
      <w:tblPr>
        <w:tblStyle w:val="affff8"/>
        <w:tblW w:w="9772" w:type="dxa"/>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983"/>
        <w:gridCol w:w="4111"/>
        <w:gridCol w:w="3118"/>
        <w:gridCol w:w="1560"/>
      </w:tblGrid>
      <w:tr w:rsidR="009E09A1" w14:paraId="7A34A3D3" w14:textId="77777777">
        <w:trPr>
          <w:tblHeader/>
          <w:jc w:val="center"/>
        </w:trPr>
        <w:tc>
          <w:tcPr>
            <w:tcW w:w="983" w:type="dxa"/>
            <w:tcBorders>
              <w:top w:val="single" w:sz="8" w:space="0" w:color="auto"/>
              <w:bottom w:val="single" w:sz="8" w:space="0" w:color="auto"/>
            </w:tcBorders>
          </w:tcPr>
          <w:p w14:paraId="3BC33DFA" w14:textId="77777777" w:rsidR="009E09A1" w:rsidRDefault="00000000">
            <w:pPr>
              <w:pStyle w:val="afffffffffb"/>
              <w:rPr>
                <w:color w:val="000000" w:themeColor="text1"/>
              </w:rPr>
            </w:pPr>
            <w:r>
              <w:rPr>
                <w:rFonts w:hint="eastAsia"/>
                <w:color w:val="000000" w:themeColor="text1"/>
              </w:rPr>
              <w:t>对应条款</w:t>
            </w:r>
          </w:p>
        </w:tc>
        <w:tc>
          <w:tcPr>
            <w:tcW w:w="4111" w:type="dxa"/>
            <w:tcBorders>
              <w:top w:val="single" w:sz="8" w:space="0" w:color="auto"/>
              <w:bottom w:val="single" w:sz="8" w:space="0" w:color="auto"/>
            </w:tcBorders>
          </w:tcPr>
          <w:p w14:paraId="4C2D61FB" w14:textId="77777777" w:rsidR="009E09A1" w:rsidRDefault="00000000">
            <w:pPr>
              <w:pStyle w:val="afffffffffb"/>
              <w:rPr>
                <w:color w:val="000000" w:themeColor="text1"/>
              </w:rPr>
            </w:pPr>
            <w:r>
              <w:rPr>
                <w:rFonts w:hint="eastAsia"/>
                <w:color w:val="000000" w:themeColor="text1"/>
              </w:rPr>
              <w:t>检查内容</w:t>
            </w:r>
          </w:p>
        </w:tc>
        <w:tc>
          <w:tcPr>
            <w:tcW w:w="3118" w:type="dxa"/>
            <w:tcBorders>
              <w:top w:val="single" w:sz="8" w:space="0" w:color="auto"/>
              <w:bottom w:val="single" w:sz="8" w:space="0" w:color="auto"/>
            </w:tcBorders>
          </w:tcPr>
          <w:p w14:paraId="0414C2F0" w14:textId="77777777" w:rsidR="009E09A1" w:rsidRDefault="00000000">
            <w:pPr>
              <w:pStyle w:val="afffffffffb"/>
              <w:rPr>
                <w:color w:val="000000" w:themeColor="text1"/>
              </w:rPr>
            </w:pPr>
            <w:r>
              <w:rPr>
                <w:rFonts w:hint="eastAsia"/>
                <w:color w:val="000000" w:themeColor="text1"/>
              </w:rPr>
              <w:t>检查方式</w:t>
            </w:r>
          </w:p>
        </w:tc>
        <w:tc>
          <w:tcPr>
            <w:tcW w:w="1560" w:type="dxa"/>
            <w:tcBorders>
              <w:top w:val="single" w:sz="8" w:space="0" w:color="auto"/>
              <w:bottom w:val="single" w:sz="8" w:space="0" w:color="auto"/>
            </w:tcBorders>
          </w:tcPr>
          <w:p w14:paraId="2B87221E" w14:textId="77777777" w:rsidR="009E09A1" w:rsidRDefault="00000000">
            <w:pPr>
              <w:pStyle w:val="afffffffffb"/>
              <w:rPr>
                <w:color w:val="000000" w:themeColor="text1"/>
              </w:rPr>
            </w:pPr>
            <w:r>
              <w:rPr>
                <w:rFonts w:hint="eastAsia"/>
                <w:color w:val="000000" w:themeColor="text1"/>
              </w:rPr>
              <w:t>检查结果</w:t>
            </w:r>
          </w:p>
        </w:tc>
      </w:tr>
      <w:tr w:rsidR="009E09A1" w14:paraId="68AC87CC" w14:textId="77777777">
        <w:trPr>
          <w:jc w:val="center"/>
        </w:trPr>
        <w:tc>
          <w:tcPr>
            <w:tcW w:w="983" w:type="dxa"/>
            <w:tcBorders>
              <w:top w:val="single" w:sz="8" w:space="0" w:color="auto"/>
            </w:tcBorders>
          </w:tcPr>
          <w:p w14:paraId="507DC811" w14:textId="77777777" w:rsidR="009E09A1" w:rsidRDefault="00000000">
            <w:pPr>
              <w:pStyle w:val="afffffffffb"/>
              <w:jc w:val="left"/>
              <w:rPr>
                <w:color w:val="000000" w:themeColor="text1"/>
              </w:rPr>
            </w:pPr>
            <w:r>
              <w:rPr>
                <w:rFonts w:hint="eastAsia"/>
                <w:color w:val="000000" w:themeColor="text1"/>
              </w:rPr>
              <w:t>4.1.1</w:t>
            </w:r>
          </w:p>
        </w:tc>
        <w:tc>
          <w:tcPr>
            <w:tcW w:w="4111" w:type="dxa"/>
            <w:tcBorders>
              <w:top w:val="single" w:sz="8" w:space="0" w:color="auto"/>
            </w:tcBorders>
          </w:tcPr>
          <w:p w14:paraId="04711C1B" w14:textId="77777777" w:rsidR="009E09A1" w:rsidRDefault="00000000">
            <w:pPr>
              <w:pStyle w:val="afffffffffb"/>
              <w:jc w:val="left"/>
              <w:rPr>
                <w:color w:val="000000" w:themeColor="text1"/>
              </w:rPr>
            </w:pPr>
            <w:r>
              <w:rPr>
                <w:rFonts w:hint="eastAsia"/>
                <w:color w:val="000000" w:themeColor="text1"/>
              </w:rPr>
              <w:t>供应商营业执照、食品经营许可证是否齐全有效</w:t>
            </w:r>
          </w:p>
        </w:tc>
        <w:tc>
          <w:tcPr>
            <w:tcW w:w="3118" w:type="dxa"/>
            <w:tcBorders>
              <w:top w:val="single" w:sz="8" w:space="0" w:color="auto"/>
            </w:tcBorders>
          </w:tcPr>
          <w:p w14:paraId="024FE8D1" w14:textId="77777777" w:rsidR="009E09A1" w:rsidRDefault="00000000">
            <w:pPr>
              <w:pStyle w:val="afffffffffb"/>
              <w:jc w:val="left"/>
              <w:rPr>
                <w:color w:val="000000" w:themeColor="text1"/>
              </w:rPr>
            </w:pPr>
            <w:r>
              <w:rPr>
                <w:rFonts w:hint="eastAsia"/>
                <w:color w:val="000000" w:themeColor="text1"/>
              </w:rPr>
              <w:t>核对原件</w:t>
            </w:r>
          </w:p>
        </w:tc>
        <w:tc>
          <w:tcPr>
            <w:tcW w:w="1560" w:type="dxa"/>
            <w:tcBorders>
              <w:top w:val="single" w:sz="8" w:space="0" w:color="auto"/>
            </w:tcBorders>
          </w:tcPr>
          <w:p w14:paraId="4EA34575" w14:textId="77777777" w:rsidR="009E09A1" w:rsidRDefault="00000000">
            <w:pPr>
              <w:pStyle w:val="afffffffffb"/>
              <w:jc w:val="left"/>
              <w:rPr>
                <w:color w:val="000000" w:themeColor="text1"/>
              </w:rPr>
            </w:pPr>
            <w:r>
              <w:rPr>
                <w:rFonts w:hint="eastAsia"/>
                <w:color w:val="000000" w:themeColor="text1"/>
              </w:rPr>
              <w:t>□合格</w:t>
            </w:r>
            <w:r>
              <w:rPr>
                <w:rFonts w:hint="eastAsia"/>
                <w:color w:val="000000" w:themeColor="text1"/>
              </w:rPr>
              <w:t xml:space="preserve"> </w:t>
            </w:r>
            <w:r>
              <w:rPr>
                <w:rFonts w:hint="eastAsia"/>
                <w:color w:val="000000" w:themeColor="text1"/>
              </w:rPr>
              <w:t>□不合格</w:t>
            </w:r>
          </w:p>
        </w:tc>
      </w:tr>
      <w:tr w:rsidR="009E09A1" w14:paraId="4F76FD36" w14:textId="77777777">
        <w:trPr>
          <w:jc w:val="center"/>
        </w:trPr>
        <w:tc>
          <w:tcPr>
            <w:tcW w:w="983" w:type="dxa"/>
          </w:tcPr>
          <w:p w14:paraId="3DE29C57" w14:textId="77777777" w:rsidR="009E09A1" w:rsidRDefault="00000000">
            <w:pPr>
              <w:pStyle w:val="afffffffffb"/>
              <w:jc w:val="left"/>
              <w:rPr>
                <w:color w:val="000000" w:themeColor="text1"/>
              </w:rPr>
            </w:pPr>
            <w:r>
              <w:rPr>
                <w:rFonts w:hint="eastAsia"/>
                <w:color w:val="000000" w:themeColor="text1"/>
              </w:rPr>
              <w:t>4.1.1</w:t>
            </w:r>
          </w:p>
        </w:tc>
        <w:tc>
          <w:tcPr>
            <w:tcW w:w="4111" w:type="dxa"/>
          </w:tcPr>
          <w:p w14:paraId="3994796B" w14:textId="77777777" w:rsidR="009E09A1" w:rsidRDefault="00000000">
            <w:pPr>
              <w:pStyle w:val="afffffffffb"/>
              <w:jc w:val="left"/>
              <w:rPr>
                <w:color w:val="000000" w:themeColor="text1"/>
              </w:rPr>
            </w:pPr>
            <w:r>
              <w:rPr>
                <w:rFonts w:hint="eastAsia"/>
                <w:color w:val="000000" w:themeColor="text1"/>
              </w:rPr>
              <w:t>供应商是否被列入失信名单或严重违法失信名单</w:t>
            </w:r>
          </w:p>
        </w:tc>
        <w:tc>
          <w:tcPr>
            <w:tcW w:w="3118" w:type="dxa"/>
          </w:tcPr>
          <w:p w14:paraId="1002C01C" w14:textId="77777777" w:rsidR="009E09A1" w:rsidRDefault="00000000">
            <w:pPr>
              <w:pStyle w:val="afffffffffb"/>
              <w:jc w:val="left"/>
              <w:rPr>
                <w:color w:val="000000" w:themeColor="text1"/>
              </w:rPr>
            </w:pPr>
            <w:r>
              <w:rPr>
                <w:rFonts w:hint="eastAsia"/>
                <w:color w:val="000000" w:themeColor="text1"/>
              </w:rPr>
              <w:t>登录信用中国、中国政府采购网查询</w:t>
            </w:r>
          </w:p>
        </w:tc>
        <w:tc>
          <w:tcPr>
            <w:tcW w:w="1560" w:type="dxa"/>
          </w:tcPr>
          <w:p w14:paraId="5490BB87" w14:textId="77777777" w:rsidR="009E09A1" w:rsidRDefault="00000000">
            <w:pPr>
              <w:pStyle w:val="afffffffffb"/>
              <w:jc w:val="left"/>
              <w:rPr>
                <w:color w:val="000000" w:themeColor="text1"/>
              </w:rPr>
            </w:pPr>
            <w:r>
              <w:rPr>
                <w:rFonts w:hint="eastAsia"/>
                <w:color w:val="000000" w:themeColor="text1"/>
              </w:rPr>
              <w:t>□合格</w:t>
            </w:r>
            <w:r>
              <w:rPr>
                <w:rFonts w:hint="eastAsia"/>
                <w:color w:val="000000" w:themeColor="text1"/>
              </w:rPr>
              <w:t xml:space="preserve"> </w:t>
            </w:r>
            <w:r>
              <w:rPr>
                <w:rFonts w:hint="eastAsia"/>
                <w:color w:val="000000" w:themeColor="text1"/>
              </w:rPr>
              <w:t>□不合格</w:t>
            </w:r>
          </w:p>
        </w:tc>
      </w:tr>
      <w:tr w:rsidR="009E09A1" w14:paraId="2F73428F" w14:textId="77777777">
        <w:trPr>
          <w:jc w:val="center"/>
        </w:trPr>
        <w:tc>
          <w:tcPr>
            <w:tcW w:w="983" w:type="dxa"/>
          </w:tcPr>
          <w:p w14:paraId="22DCF249" w14:textId="77777777" w:rsidR="009E09A1" w:rsidRDefault="00000000">
            <w:pPr>
              <w:pStyle w:val="afffffffffb"/>
              <w:jc w:val="left"/>
              <w:rPr>
                <w:color w:val="000000" w:themeColor="text1"/>
              </w:rPr>
            </w:pPr>
            <w:r>
              <w:rPr>
                <w:rFonts w:hint="eastAsia"/>
                <w:color w:val="000000" w:themeColor="text1"/>
              </w:rPr>
              <w:t>4.1.1</w:t>
            </w:r>
          </w:p>
        </w:tc>
        <w:tc>
          <w:tcPr>
            <w:tcW w:w="4111" w:type="dxa"/>
          </w:tcPr>
          <w:p w14:paraId="1147A30E" w14:textId="77777777" w:rsidR="009E09A1" w:rsidRDefault="00000000">
            <w:pPr>
              <w:pStyle w:val="afffffffffb"/>
              <w:jc w:val="left"/>
              <w:rPr>
                <w:color w:val="000000" w:themeColor="text1"/>
              </w:rPr>
            </w:pPr>
            <w:r>
              <w:rPr>
                <w:rFonts w:hint="eastAsia"/>
                <w:color w:val="000000" w:themeColor="text1"/>
              </w:rPr>
              <w:t>供应商是否购买食品安全责任险</w:t>
            </w:r>
          </w:p>
        </w:tc>
        <w:tc>
          <w:tcPr>
            <w:tcW w:w="3118" w:type="dxa"/>
          </w:tcPr>
          <w:p w14:paraId="0446FCF9" w14:textId="77777777" w:rsidR="009E09A1" w:rsidRDefault="00000000">
            <w:pPr>
              <w:pStyle w:val="afffffffffb"/>
              <w:jc w:val="left"/>
              <w:rPr>
                <w:color w:val="000000" w:themeColor="text1"/>
              </w:rPr>
            </w:pPr>
            <w:r>
              <w:rPr>
                <w:rFonts w:hint="eastAsia"/>
                <w:color w:val="000000" w:themeColor="text1"/>
              </w:rPr>
              <w:t>查验保险单原件</w:t>
            </w:r>
          </w:p>
        </w:tc>
        <w:tc>
          <w:tcPr>
            <w:tcW w:w="1560" w:type="dxa"/>
          </w:tcPr>
          <w:p w14:paraId="3263885E" w14:textId="77777777" w:rsidR="009E09A1" w:rsidRDefault="00000000">
            <w:pPr>
              <w:pStyle w:val="afffffffffb"/>
              <w:jc w:val="left"/>
              <w:rPr>
                <w:color w:val="000000" w:themeColor="text1"/>
              </w:rPr>
            </w:pPr>
            <w:r>
              <w:rPr>
                <w:rFonts w:hint="eastAsia"/>
                <w:color w:val="000000" w:themeColor="text1"/>
              </w:rPr>
              <w:t>□合格</w:t>
            </w:r>
            <w:r>
              <w:rPr>
                <w:rFonts w:hint="eastAsia"/>
                <w:color w:val="000000" w:themeColor="text1"/>
              </w:rPr>
              <w:t xml:space="preserve"> </w:t>
            </w:r>
            <w:r>
              <w:rPr>
                <w:rFonts w:hint="eastAsia"/>
                <w:color w:val="000000" w:themeColor="text1"/>
              </w:rPr>
              <w:t>□不合格</w:t>
            </w:r>
          </w:p>
        </w:tc>
      </w:tr>
      <w:tr w:rsidR="009E09A1" w14:paraId="16BFE0E1" w14:textId="77777777">
        <w:trPr>
          <w:jc w:val="center"/>
        </w:trPr>
        <w:tc>
          <w:tcPr>
            <w:tcW w:w="983" w:type="dxa"/>
          </w:tcPr>
          <w:p w14:paraId="73CD3B91" w14:textId="77777777" w:rsidR="009E09A1" w:rsidRDefault="00000000">
            <w:pPr>
              <w:pStyle w:val="afffffffffb"/>
              <w:jc w:val="left"/>
              <w:rPr>
                <w:color w:val="000000" w:themeColor="text1"/>
              </w:rPr>
            </w:pPr>
            <w:r>
              <w:rPr>
                <w:rFonts w:hint="eastAsia"/>
                <w:color w:val="000000" w:themeColor="text1"/>
              </w:rPr>
              <w:t>4.1.2</w:t>
            </w:r>
          </w:p>
        </w:tc>
        <w:tc>
          <w:tcPr>
            <w:tcW w:w="4111" w:type="dxa"/>
          </w:tcPr>
          <w:p w14:paraId="23731ECA" w14:textId="77777777" w:rsidR="009E09A1" w:rsidRDefault="00000000">
            <w:pPr>
              <w:pStyle w:val="afffffffffb"/>
              <w:jc w:val="left"/>
              <w:rPr>
                <w:color w:val="000000" w:themeColor="text1"/>
              </w:rPr>
            </w:pPr>
            <w:r>
              <w:rPr>
                <w:rFonts w:hint="eastAsia"/>
                <w:color w:val="000000" w:themeColor="text1"/>
              </w:rPr>
              <w:t>准入评审是否经联合评审</w:t>
            </w:r>
          </w:p>
        </w:tc>
        <w:tc>
          <w:tcPr>
            <w:tcW w:w="3118" w:type="dxa"/>
          </w:tcPr>
          <w:p w14:paraId="127101A1" w14:textId="77777777" w:rsidR="009E09A1" w:rsidRDefault="00000000">
            <w:pPr>
              <w:pStyle w:val="afffffffffb"/>
              <w:jc w:val="left"/>
              <w:rPr>
                <w:color w:val="000000" w:themeColor="text1"/>
              </w:rPr>
            </w:pPr>
            <w:r>
              <w:rPr>
                <w:rFonts w:hint="eastAsia"/>
                <w:color w:val="000000" w:themeColor="text1"/>
              </w:rPr>
              <w:t>查阅评审记录</w:t>
            </w:r>
          </w:p>
        </w:tc>
        <w:tc>
          <w:tcPr>
            <w:tcW w:w="1560" w:type="dxa"/>
          </w:tcPr>
          <w:p w14:paraId="14583397" w14:textId="77777777" w:rsidR="009E09A1" w:rsidRDefault="00000000">
            <w:pPr>
              <w:pStyle w:val="afffffffffb"/>
              <w:jc w:val="left"/>
              <w:rPr>
                <w:color w:val="000000" w:themeColor="text1"/>
              </w:rPr>
            </w:pPr>
            <w:r>
              <w:rPr>
                <w:rFonts w:hint="eastAsia"/>
                <w:color w:val="000000" w:themeColor="text1"/>
              </w:rPr>
              <w:t>□合格</w:t>
            </w:r>
            <w:r>
              <w:rPr>
                <w:rFonts w:hint="eastAsia"/>
                <w:color w:val="000000" w:themeColor="text1"/>
              </w:rPr>
              <w:t xml:space="preserve"> </w:t>
            </w:r>
            <w:r>
              <w:rPr>
                <w:rFonts w:hint="eastAsia"/>
                <w:color w:val="000000" w:themeColor="text1"/>
              </w:rPr>
              <w:t>□不合格</w:t>
            </w:r>
          </w:p>
        </w:tc>
      </w:tr>
      <w:tr w:rsidR="009E09A1" w14:paraId="6861C5C5" w14:textId="77777777">
        <w:trPr>
          <w:jc w:val="center"/>
        </w:trPr>
        <w:tc>
          <w:tcPr>
            <w:tcW w:w="983" w:type="dxa"/>
          </w:tcPr>
          <w:p w14:paraId="5A22D3FB" w14:textId="77777777" w:rsidR="009E09A1" w:rsidRDefault="00000000">
            <w:pPr>
              <w:pStyle w:val="afffffffffb"/>
              <w:jc w:val="left"/>
              <w:rPr>
                <w:color w:val="000000" w:themeColor="text1"/>
              </w:rPr>
            </w:pPr>
            <w:r>
              <w:rPr>
                <w:rFonts w:hint="eastAsia"/>
                <w:color w:val="000000" w:themeColor="text1"/>
              </w:rPr>
              <w:t>4.1.2</w:t>
            </w:r>
          </w:p>
        </w:tc>
        <w:tc>
          <w:tcPr>
            <w:tcW w:w="4111" w:type="dxa"/>
          </w:tcPr>
          <w:p w14:paraId="052B1F86" w14:textId="77777777" w:rsidR="009E09A1" w:rsidRDefault="00000000">
            <w:pPr>
              <w:pStyle w:val="afffffffffb"/>
              <w:jc w:val="left"/>
              <w:rPr>
                <w:color w:val="000000" w:themeColor="text1"/>
              </w:rPr>
            </w:pPr>
            <w:r>
              <w:rPr>
                <w:rFonts w:hint="eastAsia"/>
                <w:color w:val="000000" w:themeColor="text1"/>
              </w:rPr>
              <w:t>供应商准入评分是否达到准入阈值</w:t>
            </w:r>
          </w:p>
        </w:tc>
        <w:tc>
          <w:tcPr>
            <w:tcW w:w="3118" w:type="dxa"/>
          </w:tcPr>
          <w:p w14:paraId="62651B43" w14:textId="77777777" w:rsidR="009E09A1" w:rsidRDefault="00000000">
            <w:pPr>
              <w:pStyle w:val="afffffffffb"/>
              <w:jc w:val="left"/>
              <w:rPr>
                <w:color w:val="000000" w:themeColor="text1"/>
              </w:rPr>
            </w:pPr>
            <w:r>
              <w:rPr>
                <w:rFonts w:hint="eastAsia"/>
                <w:color w:val="000000" w:themeColor="text1"/>
              </w:rPr>
              <w:t>查阅准入评分表</w:t>
            </w:r>
          </w:p>
        </w:tc>
        <w:tc>
          <w:tcPr>
            <w:tcW w:w="1560" w:type="dxa"/>
          </w:tcPr>
          <w:p w14:paraId="5BD3D366" w14:textId="77777777" w:rsidR="009E09A1" w:rsidRDefault="00000000">
            <w:pPr>
              <w:pStyle w:val="afffffffffb"/>
              <w:jc w:val="left"/>
              <w:rPr>
                <w:color w:val="000000" w:themeColor="text1"/>
              </w:rPr>
            </w:pPr>
            <w:r>
              <w:rPr>
                <w:rFonts w:hint="eastAsia"/>
                <w:color w:val="000000" w:themeColor="text1"/>
              </w:rPr>
              <w:t>□合格</w:t>
            </w:r>
            <w:r>
              <w:rPr>
                <w:rFonts w:hint="eastAsia"/>
                <w:color w:val="000000" w:themeColor="text1"/>
              </w:rPr>
              <w:t xml:space="preserve"> </w:t>
            </w:r>
            <w:r>
              <w:rPr>
                <w:rFonts w:hint="eastAsia"/>
                <w:color w:val="000000" w:themeColor="text1"/>
              </w:rPr>
              <w:t>□不合格</w:t>
            </w:r>
          </w:p>
        </w:tc>
      </w:tr>
      <w:tr w:rsidR="009E09A1" w14:paraId="20D5AA28" w14:textId="77777777">
        <w:trPr>
          <w:jc w:val="center"/>
        </w:trPr>
        <w:tc>
          <w:tcPr>
            <w:tcW w:w="983" w:type="dxa"/>
          </w:tcPr>
          <w:p w14:paraId="09ED0EFB" w14:textId="77777777" w:rsidR="009E09A1" w:rsidRDefault="00000000">
            <w:pPr>
              <w:pStyle w:val="afffffffffb"/>
              <w:jc w:val="left"/>
              <w:rPr>
                <w:color w:val="000000" w:themeColor="text1"/>
              </w:rPr>
            </w:pPr>
            <w:r>
              <w:rPr>
                <w:rFonts w:hint="eastAsia"/>
                <w:color w:val="000000" w:themeColor="text1"/>
              </w:rPr>
              <w:t>4.1.3</w:t>
            </w:r>
          </w:p>
        </w:tc>
        <w:tc>
          <w:tcPr>
            <w:tcW w:w="4111" w:type="dxa"/>
          </w:tcPr>
          <w:p w14:paraId="666462B0" w14:textId="77777777" w:rsidR="009E09A1" w:rsidRDefault="00000000">
            <w:pPr>
              <w:pStyle w:val="afffffffffb"/>
              <w:jc w:val="left"/>
              <w:rPr>
                <w:color w:val="000000" w:themeColor="text1"/>
              </w:rPr>
            </w:pPr>
            <w:r>
              <w:rPr>
                <w:rFonts w:hint="eastAsia"/>
                <w:color w:val="000000" w:themeColor="text1"/>
              </w:rPr>
              <w:t>每个品类是否储备至少</w:t>
            </w:r>
            <w:r>
              <w:rPr>
                <w:rFonts w:hint="eastAsia"/>
                <w:color w:val="000000" w:themeColor="text1"/>
              </w:rPr>
              <w:t>3</w:t>
            </w:r>
            <w:r>
              <w:rPr>
                <w:rFonts w:hint="eastAsia"/>
                <w:color w:val="000000" w:themeColor="text1"/>
              </w:rPr>
              <w:t>家供应商</w:t>
            </w:r>
          </w:p>
        </w:tc>
        <w:tc>
          <w:tcPr>
            <w:tcW w:w="3118" w:type="dxa"/>
          </w:tcPr>
          <w:p w14:paraId="342AD9EC" w14:textId="77777777" w:rsidR="009E09A1" w:rsidRDefault="00000000">
            <w:pPr>
              <w:pStyle w:val="afffffffffb"/>
              <w:jc w:val="left"/>
              <w:rPr>
                <w:color w:val="000000" w:themeColor="text1"/>
              </w:rPr>
            </w:pPr>
            <w:r>
              <w:rPr>
                <w:rFonts w:hint="eastAsia"/>
                <w:color w:val="000000" w:themeColor="text1"/>
              </w:rPr>
              <w:t>查阅供应商名录</w:t>
            </w:r>
          </w:p>
        </w:tc>
        <w:tc>
          <w:tcPr>
            <w:tcW w:w="1560" w:type="dxa"/>
          </w:tcPr>
          <w:p w14:paraId="6AF7005C" w14:textId="77777777" w:rsidR="009E09A1" w:rsidRDefault="00000000">
            <w:pPr>
              <w:pStyle w:val="afffffffffb"/>
              <w:jc w:val="left"/>
              <w:rPr>
                <w:color w:val="000000" w:themeColor="text1"/>
              </w:rPr>
            </w:pPr>
            <w:r>
              <w:rPr>
                <w:rFonts w:hint="eastAsia"/>
                <w:color w:val="000000" w:themeColor="text1"/>
              </w:rPr>
              <w:t>□合格</w:t>
            </w:r>
            <w:r>
              <w:rPr>
                <w:rFonts w:hint="eastAsia"/>
                <w:color w:val="000000" w:themeColor="text1"/>
              </w:rPr>
              <w:t xml:space="preserve"> </w:t>
            </w:r>
            <w:r>
              <w:rPr>
                <w:rFonts w:hint="eastAsia"/>
                <w:color w:val="000000" w:themeColor="text1"/>
              </w:rPr>
              <w:t>□不合格</w:t>
            </w:r>
          </w:p>
        </w:tc>
      </w:tr>
      <w:tr w:rsidR="009E09A1" w14:paraId="2CF430CC" w14:textId="77777777">
        <w:trPr>
          <w:jc w:val="center"/>
        </w:trPr>
        <w:tc>
          <w:tcPr>
            <w:tcW w:w="983" w:type="dxa"/>
          </w:tcPr>
          <w:p w14:paraId="3FED8730" w14:textId="77777777" w:rsidR="009E09A1" w:rsidRDefault="00000000">
            <w:pPr>
              <w:pStyle w:val="afffffffffb"/>
              <w:jc w:val="left"/>
              <w:rPr>
                <w:color w:val="000000" w:themeColor="text1"/>
              </w:rPr>
            </w:pPr>
            <w:r>
              <w:rPr>
                <w:rFonts w:hint="eastAsia"/>
                <w:color w:val="000000" w:themeColor="text1"/>
              </w:rPr>
              <w:t>4.1.4</w:t>
            </w:r>
          </w:p>
        </w:tc>
        <w:tc>
          <w:tcPr>
            <w:tcW w:w="4111" w:type="dxa"/>
          </w:tcPr>
          <w:p w14:paraId="1668214B" w14:textId="77777777" w:rsidR="009E09A1" w:rsidRDefault="00000000">
            <w:pPr>
              <w:pStyle w:val="afffffffffb"/>
              <w:jc w:val="left"/>
              <w:rPr>
                <w:color w:val="000000" w:themeColor="text1"/>
              </w:rPr>
            </w:pPr>
            <w:r>
              <w:rPr>
                <w:rFonts w:hint="eastAsia"/>
                <w:color w:val="000000" w:themeColor="text1"/>
              </w:rPr>
              <w:t>是否建立“一供应商一档”档案</w:t>
            </w:r>
          </w:p>
        </w:tc>
        <w:tc>
          <w:tcPr>
            <w:tcW w:w="3118" w:type="dxa"/>
          </w:tcPr>
          <w:p w14:paraId="33D20074" w14:textId="77777777" w:rsidR="009E09A1" w:rsidRDefault="00000000">
            <w:pPr>
              <w:pStyle w:val="afffffffffb"/>
              <w:jc w:val="left"/>
              <w:rPr>
                <w:color w:val="000000" w:themeColor="text1"/>
              </w:rPr>
            </w:pPr>
            <w:r>
              <w:rPr>
                <w:rFonts w:hint="eastAsia"/>
                <w:color w:val="000000" w:themeColor="text1"/>
              </w:rPr>
              <w:t>抽查</w:t>
            </w:r>
            <w:r>
              <w:rPr>
                <w:rFonts w:hint="eastAsia"/>
                <w:color w:val="000000" w:themeColor="text1"/>
              </w:rPr>
              <w:t>5</w:t>
            </w:r>
            <w:r>
              <w:rPr>
                <w:rFonts w:hint="eastAsia"/>
                <w:color w:val="000000" w:themeColor="text1"/>
              </w:rPr>
              <w:t>家供应商档案</w:t>
            </w:r>
          </w:p>
        </w:tc>
        <w:tc>
          <w:tcPr>
            <w:tcW w:w="1560" w:type="dxa"/>
          </w:tcPr>
          <w:p w14:paraId="1A68438D" w14:textId="77777777" w:rsidR="009E09A1" w:rsidRDefault="00000000">
            <w:pPr>
              <w:pStyle w:val="afffffffffb"/>
              <w:jc w:val="left"/>
              <w:rPr>
                <w:color w:val="000000" w:themeColor="text1"/>
              </w:rPr>
            </w:pPr>
            <w:r>
              <w:rPr>
                <w:rFonts w:hint="eastAsia"/>
                <w:color w:val="000000" w:themeColor="text1"/>
              </w:rPr>
              <w:t>□合格</w:t>
            </w:r>
            <w:r>
              <w:rPr>
                <w:rFonts w:hint="eastAsia"/>
                <w:color w:val="000000" w:themeColor="text1"/>
              </w:rPr>
              <w:t xml:space="preserve"> </w:t>
            </w:r>
            <w:r>
              <w:rPr>
                <w:rFonts w:hint="eastAsia"/>
                <w:color w:val="000000" w:themeColor="text1"/>
              </w:rPr>
              <w:t>□不合格</w:t>
            </w:r>
          </w:p>
        </w:tc>
      </w:tr>
      <w:tr w:rsidR="009E09A1" w14:paraId="2D53A35C" w14:textId="77777777">
        <w:trPr>
          <w:jc w:val="center"/>
        </w:trPr>
        <w:tc>
          <w:tcPr>
            <w:tcW w:w="983" w:type="dxa"/>
          </w:tcPr>
          <w:p w14:paraId="2F00BAE8" w14:textId="77777777" w:rsidR="009E09A1" w:rsidRDefault="00000000">
            <w:pPr>
              <w:pStyle w:val="afffffffffb"/>
              <w:jc w:val="left"/>
              <w:rPr>
                <w:color w:val="000000" w:themeColor="text1"/>
              </w:rPr>
            </w:pPr>
            <w:r>
              <w:rPr>
                <w:rFonts w:hint="eastAsia"/>
                <w:color w:val="000000" w:themeColor="text1"/>
              </w:rPr>
              <w:t>4.4.2</w:t>
            </w:r>
          </w:p>
        </w:tc>
        <w:tc>
          <w:tcPr>
            <w:tcW w:w="4111" w:type="dxa"/>
          </w:tcPr>
          <w:p w14:paraId="4A0F23FB" w14:textId="77777777" w:rsidR="009E09A1" w:rsidRDefault="00000000">
            <w:pPr>
              <w:pStyle w:val="afffffffffb"/>
              <w:jc w:val="left"/>
              <w:rPr>
                <w:color w:val="000000" w:themeColor="text1"/>
              </w:rPr>
            </w:pPr>
            <w:r>
              <w:rPr>
                <w:rFonts w:hint="eastAsia"/>
                <w:color w:val="000000" w:themeColor="text1"/>
              </w:rPr>
              <w:t>生鲜供应商飞行检查</w:t>
            </w:r>
          </w:p>
        </w:tc>
        <w:tc>
          <w:tcPr>
            <w:tcW w:w="3118" w:type="dxa"/>
          </w:tcPr>
          <w:p w14:paraId="41E43BE2" w14:textId="77777777" w:rsidR="009E09A1" w:rsidRDefault="00000000">
            <w:pPr>
              <w:pStyle w:val="afffffffffb"/>
              <w:jc w:val="left"/>
              <w:rPr>
                <w:color w:val="000000" w:themeColor="text1"/>
              </w:rPr>
            </w:pPr>
            <w:r>
              <w:rPr>
                <w:rFonts w:hint="eastAsia"/>
                <w:color w:val="000000" w:themeColor="text1"/>
              </w:rPr>
              <w:t>查阅飞行检查记录</w:t>
            </w:r>
          </w:p>
        </w:tc>
        <w:tc>
          <w:tcPr>
            <w:tcW w:w="1560" w:type="dxa"/>
          </w:tcPr>
          <w:p w14:paraId="6BDA35ED" w14:textId="77777777" w:rsidR="009E09A1" w:rsidRDefault="00000000">
            <w:pPr>
              <w:pStyle w:val="afffffffffb"/>
              <w:jc w:val="left"/>
              <w:rPr>
                <w:color w:val="000000" w:themeColor="text1"/>
              </w:rPr>
            </w:pPr>
            <w:r>
              <w:rPr>
                <w:rFonts w:hint="eastAsia"/>
                <w:color w:val="000000" w:themeColor="text1"/>
              </w:rPr>
              <w:t>□合格</w:t>
            </w:r>
            <w:r>
              <w:rPr>
                <w:rFonts w:hint="eastAsia"/>
                <w:color w:val="000000" w:themeColor="text1"/>
              </w:rPr>
              <w:t xml:space="preserve"> </w:t>
            </w:r>
            <w:r>
              <w:rPr>
                <w:rFonts w:hint="eastAsia"/>
                <w:color w:val="000000" w:themeColor="text1"/>
              </w:rPr>
              <w:t>□不合格</w:t>
            </w:r>
          </w:p>
        </w:tc>
      </w:tr>
      <w:tr w:rsidR="009E09A1" w14:paraId="4CFE4757" w14:textId="77777777">
        <w:trPr>
          <w:jc w:val="center"/>
        </w:trPr>
        <w:tc>
          <w:tcPr>
            <w:tcW w:w="983" w:type="dxa"/>
          </w:tcPr>
          <w:p w14:paraId="7CAEC760" w14:textId="77777777" w:rsidR="009E09A1" w:rsidRDefault="00000000">
            <w:pPr>
              <w:pStyle w:val="afffffffffb"/>
              <w:jc w:val="left"/>
              <w:rPr>
                <w:color w:val="000000" w:themeColor="text1"/>
              </w:rPr>
            </w:pPr>
            <w:r>
              <w:rPr>
                <w:rFonts w:hint="eastAsia"/>
                <w:color w:val="000000" w:themeColor="text1"/>
              </w:rPr>
              <w:t>4.4.2</w:t>
            </w:r>
          </w:p>
        </w:tc>
        <w:tc>
          <w:tcPr>
            <w:tcW w:w="4111" w:type="dxa"/>
          </w:tcPr>
          <w:p w14:paraId="5823AE9A" w14:textId="77777777" w:rsidR="009E09A1" w:rsidRDefault="00000000">
            <w:pPr>
              <w:pStyle w:val="afffffffffb"/>
              <w:jc w:val="left"/>
              <w:rPr>
                <w:color w:val="000000" w:themeColor="text1"/>
              </w:rPr>
            </w:pPr>
            <w:r>
              <w:rPr>
                <w:rFonts w:hint="eastAsia"/>
                <w:color w:val="000000" w:themeColor="text1"/>
              </w:rPr>
              <w:t>是否按年进行供应商分级管理</w:t>
            </w:r>
          </w:p>
        </w:tc>
        <w:tc>
          <w:tcPr>
            <w:tcW w:w="3118" w:type="dxa"/>
          </w:tcPr>
          <w:p w14:paraId="6BEE262E" w14:textId="77777777" w:rsidR="009E09A1" w:rsidRDefault="00000000">
            <w:pPr>
              <w:pStyle w:val="afffffffffb"/>
              <w:jc w:val="left"/>
              <w:rPr>
                <w:color w:val="000000" w:themeColor="text1"/>
              </w:rPr>
            </w:pPr>
            <w:r>
              <w:rPr>
                <w:rFonts w:hint="eastAsia"/>
                <w:color w:val="000000" w:themeColor="text1"/>
              </w:rPr>
              <w:t>查阅年度评审报告</w:t>
            </w:r>
          </w:p>
        </w:tc>
        <w:tc>
          <w:tcPr>
            <w:tcW w:w="1560" w:type="dxa"/>
          </w:tcPr>
          <w:p w14:paraId="2A3BA38E" w14:textId="77777777" w:rsidR="009E09A1" w:rsidRDefault="00000000">
            <w:pPr>
              <w:pStyle w:val="afffffffffb"/>
              <w:jc w:val="left"/>
              <w:rPr>
                <w:color w:val="000000" w:themeColor="text1"/>
              </w:rPr>
            </w:pPr>
            <w:r>
              <w:rPr>
                <w:rFonts w:hint="eastAsia"/>
                <w:color w:val="000000" w:themeColor="text1"/>
              </w:rPr>
              <w:t>□合格</w:t>
            </w:r>
            <w:r>
              <w:rPr>
                <w:rFonts w:hint="eastAsia"/>
                <w:color w:val="000000" w:themeColor="text1"/>
              </w:rPr>
              <w:t xml:space="preserve"> </w:t>
            </w:r>
            <w:r>
              <w:rPr>
                <w:rFonts w:hint="eastAsia"/>
                <w:color w:val="000000" w:themeColor="text1"/>
              </w:rPr>
              <w:t>□不合格</w:t>
            </w:r>
          </w:p>
        </w:tc>
      </w:tr>
      <w:tr w:rsidR="009E09A1" w14:paraId="39C6473F" w14:textId="77777777">
        <w:trPr>
          <w:jc w:val="center"/>
        </w:trPr>
        <w:tc>
          <w:tcPr>
            <w:tcW w:w="983" w:type="dxa"/>
          </w:tcPr>
          <w:p w14:paraId="5203BCC1" w14:textId="77777777" w:rsidR="009E09A1" w:rsidRDefault="00000000">
            <w:pPr>
              <w:pStyle w:val="afffffffffb"/>
              <w:jc w:val="left"/>
              <w:rPr>
                <w:color w:val="000000" w:themeColor="text1"/>
              </w:rPr>
            </w:pPr>
            <w:r>
              <w:rPr>
                <w:rFonts w:hint="eastAsia"/>
                <w:color w:val="000000" w:themeColor="text1"/>
              </w:rPr>
              <w:t>4.5.2</w:t>
            </w:r>
          </w:p>
        </w:tc>
        <w:tc>
          <w:tcPr>
            <w:tcW w:w="4111" w:type="dxa"/>
          </w:tcPr>
          <w:p w14:paraId="746D2462" w14:textId="77777777" w:rsidR="009E09A1" w:rsidRDefault="00000000">
            <w:pPr>
              <w:pStyle w:val="afffffffffb"/>
              <w:jc w:val="left"/>
              <w:rPr>
                <w:color w:val="000000" w:themeColor="text1"/>
              </w:rPr>
            </w:pPr>
            <w:r>
              <w:rPr>
                <w:rFonts w:hint="eastAsia"/>
                <w:color w:val="000000" w:themeColor="text1"/>
              </w:rPr>
              <w:t>是否存在应当终止合同的情形</w:t>
            </w:r>
          </w:p>
        </w:tc>
        <w:tc>
          <w:tcPr>
            <w:tcW w:w="3118" w:type="dxa"/>
          </w:tcPr>
          <w:p w14:paraId="1A19AF80" w14:textId="77777777" w:rsidR="009E09A1" w:rsidRDefault="00000000">
            <w:pPr>
              <w:pStyle w:val="afffffffffb"/>
              <w:jc w:val="left"/>
              <w:rPr>
                <w:color w:val="000000" w:themeColor="text1"/>
              </w:rPr>
            </w:pPr>
            <w:r>
              <w:rPr>
                <w:rFonts w:hint="eastAsia"/>
                <w:color w:val="000000" w:themeColor="text1"/>
              </w:rPr>
              <w:t>查阅合同终止记录</w:t>
            </w:r>
          </w:p>
        </w:tc>
        <w:tc>
          <w:tcPr>
            <w:tcW w:w="1560" w:type="dxa"/>
          </w:tcPr>
          <w:p w14:paraId="666E8A8E" w14:textId="77777777" w:rsidR="009E09A1" w:rsidRDefault="00000000">
            <w:pPr>
              <w:pStyle w:val="afffffffffb"/>
              <w:jc w:val="left"/>
              <w:rPr>
                <w:color w:val="000000" w:themeColor="text1"/>
              </w:rPr>
            </w:pPr>
            <w:r>
              <w:rPr>
                <w:rFonts w:hint="eastAsia"/>
                <w:color w:val="000000" w:themeColor="text1"/>
              </w:rPr>
              <w:t>□合格</w:t>
            </w:r>
            <w:r>
              <w:rPr>
                <w:rFonts w:hint="eastAsia"/>
                <w:color w:val="000000" w:themeColor="text1"/>
              </w:rPr>
              <w:t xml:space="preserve"> </w:t>
            </w:r>
            <w:r>
              <w:rPr>
                <w:rFonts w:hint="eastAsia"/>
                <w:color w:val="000000" w:themeColor="text1"/>
              </w:rPr>
              <w:t>□不合格</w:t>
            </w:r>
          </w:p>
        </w:tc>
      </w:tr>
    </w:tbl>
    <w:p w14:paraId="06A817AD" w14:textId="77777777" w:rsidR="009E09A1" w:rsidRDefault="009E09A1">
      <w:pPr>
        <w:pStyle w:val="afffff7"/>
        <w:ind w:firstLine="420"/>
      </w:pPr>
    </w:p>
    <w:p w14:paraId="79A10EE0" w14:textId="77777777" w:rsidR="009E09A1" w:rsidRDefault="00000000">
      <w:pPr>
        <w:pStyle w:val="aff4"/>
        <w:spacing w:before="120" w:after="120"/>
      </w:pPr>
      <w:bookmarkStart w:id="166" w:name="_Toc239102404"/>
      <w:r>
        <w:t>食品原材料管理合规检查表</w:t>
      </w:r>
      <w:bookmarkEnd w:id="166"/>
    </w:p>
    <w:p w14:paraId="32C4AF12" w14:textId="77777777" w:rsidR="009E09A1" w:rsidRDefault="00000000">
      <w:pPr>
        <w:pStyle w:val="afffff7"/>
        <w:ind w:firstLine="420"/>
      </w:pPr>
      <w:r>
        <w:t>食品原材料管理合规检查表</w:t>
      </w:r>
      <w:r>
        <w:rPr>
          <w:rFonts w:hint="eastAsia"/>
        </w:rPr>
        <w:t>见表</w:t>
      </w:r>
      <w:r>
        <w:rPr>
          <w:rFonts w:hint="eastAsia"/>
        </w:rPr>
        <w:t>F.2</w:t>
      </w:r>
      <w:r>
        <w:rPr>
          <w:rFonts w:hint="eastAsia"/>
        </w:rPr>
        <w:t>。</w:t>
      </w:r>
    </w:p>
    <w:p w14:paraId="3E7D1D95" w14:textId="77777777" w:rsidR="009E09A1" w:rsidRDefault="00000000">
      <w:pPr>
        <w:pStyle w:val="aff"/>
        <w:numPr>
          <w:ilvl w:val="0"/>
          <w:numId w:val="0"/>
        </w:numPr>
        <w:spacing w:before="120" w:after="120"/>
      </w:pPr>
      <w:r>
        <w:rPr>
          <w:rFonts w:hint="eastAsia"/>
        </w:rPr>
        <w:t xml:space="preserve">表F.2  </w:t>
      </w:r>
      <w:r>
        <w:t>食品原材料管理合规检查表</w:t>
      </w:r>
    </w:p>
    <w:tbl>
      <w:tblPr>
        <w:tblStyle w:val="affff8"/>
        <w:tblW w:w="9771" w:type="dxa"/>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983"/>
        <w:gridCol w:w="3685"/>
        <w:gridCol w:w="3686"/>
        <w:gridCol w:w="1417"/>
      </w:tblGrid>
      <w:tr w:rsidR="009E09A1" w14:paraId="4594F80D" w14:textId="77777777">
        <w:trPr>
          <w:tblHeader/>
          <w:jc w:val="center"/>
        </w:trPr>
        <w:tc>
          <w:tcPr>
            <w:tcW w:w="983" w:type="dxa"/>
            <w:tcBorders>
              <w:top w:val="single" w:sz="8" w:space="0" w:color="auto"/>
              <w:bottom w:val="single" w:sz="8" w:space="0" w:color="auto"/>
            </w:tcBorders>
            <w:vAlign w:val="center"/>
          </w:tcPr>
          <w:p w14:paraId="60E4A103" w14:textId="77777777" w:rsidR="009E09A1" w:rsidRDefault="00000000">
            <w:pPr>
              <w:pStyle w:val="afffffffffb"/>
              <w:rPr>
                <w:color w:val="000000" w:themeColor="text1"/>
              </w:rPr>
            </w:pPr>
            <w:r>
              <w:rPr>
                <w:color w:val="000000" w:themeColor="text1"/>
                <w:szCs w:val="21"/>
              </w:rPr>
              <w:t>对应条款</w:t>
            </w:r>
          </w:p>
        </w:tc>
        <w:tc>
          <w:tcPr>
            <w:tcW w:w="3685" w:type="dxa"/>
            <w:tcBorders>
              <w:top w:val="single" w:sz="8" w:space="0" w:color="auto"/>
              <w:bottom w:val="single" w:sz="8" w:space="0" w:color="auto"/>
            </w:tcBorders>
            <w:vAlign w:val="center"/>
          </w:tcPr>
          <w:p w14:paraId="3E01DFA9" w14:textId="77777777" w:rsidR="009E09A1" w:rsidRDefault="00000000">
            <w:pPr>
              <w:pStyle w:val="afffffffffb"/>
              <w:rPr>
                <w:color w:val="000000" w:themeColor="text1"/>
              </w:rPr>
            </w:pPr>
            <w:r>
              <w:rPr>
                <w:color w:val="000000" w:themeColor="text1"/>
                <w:szCs w:val="21"/>
              </w:rPr>
              <w:t>检查内容</w:t>
            </w:r>
          </w:p>
        </w:tc>
        <w:tc>
          <w:tcPr>
            <w:tcW w:w="3686" w:type="dxa"/>
            <w:tcBorders>
              <w:top w:val="single" w:sz="8" w:space="0" w:color="auto"/>
              <w:bottom w:val="single" w:sz="8" w:space="0" w:color="auto"/>
            </w:tcBorders>
            <w:vAlign w:val="center"/>
          </w:tcPr>
          <w:p w14:paraId="68EE1BA0" w14:textId="77777777" w:rsidR="009E09A1" w:rsidRDefault="00000000">
            <w:pPr>
              <w:pStyle w:val="afffffffffb"/>
              <w:rPr>
                <w:color w:val="000000" w:themeColor="text1"/>
              </w:rPr>
            </w:pPr>
            <w:r>
              <w:rPr>
                <w:color w:val="000000" w:themeColor="text1"/>
                <w:szCs w:val="21"/>
              </w:rPr>
              <w:t>检查方式</w:t>
            </w:r>
          </w:p>
        </w:tc>
        <w:tc>
          <w:tcPr>
            <w:tcW w:w="1417" w:type="dxa"/>
            <w:tcBorders>
              <w:top w:val="single" w:sz="8" w:space="0" w:color="auto"/>
              <w:bottom w:val="single" w:sz="8" w:space="0" w:color="auto"/>
            </w:tcBorders>
            <w:vAlign w:val="center"/>
          </w:tcPr>
          <w:p w14:paraId="11A6C309" w14:textId="77777777" w:rsidR="009E09A1" w:rsidRDefault="00000000">
            <w:pPr>
              <w:pStyle w:val="afffffffffb"/>
              <w:rPr>
                <w:color w:val="000000" w:themeColor="text1"/>
              </w:rPr>
            </w:pPr>
            <w:r>
              <w:rPr>
                <w:color w:val="000000" w:themeColor="text1"/>
                <w:szCs w:val="21"/>
              </w:rPr>
              <w:t>检查结果</w:t>
            </w:r>
          </w:p>
        </w:tc>
      </w:tr>
      <w:tr w:rsidR="009E09A1" w14:paraId="0E85E47A" w14:textId="77777777">
        <w:trPr>
          <w:jc w:val="center"/>
        </w:trPr>
        <w:tc>
          <w:tcPr>
            <w:tcW w:w="983" w:type="dxa"/>
            <w:tcBorders>
              <w:top w:val="single" w:sz="8" w:space="0" w:color="auto"/>
            </w:tcBorders>
            <w:vAlign w:val="center"/>
          </w:tcPr>
          <w:p w14:paraId="7EFCE502" w14:textId="77777777" w:rsidR="009E09A1" w:rsidRDefault="00000000">
            <w:pPr>
              <w:pStyle w:val="afffffffffb"/>
              <w:jc w:val="left"/>
              <w:rPr>
                <w:color w:val="000000" w:themeColor="text1"/>
              </w:rPr>
            </w:pPr>
            <w:r>
              <w:rPr>
                <w:color w:val="000000" w:themeColor="text1"/>
                <w:szCs w:val="21"/>
              </w:rPr>
              <w:t>5.1.1</w:t>
            </w:r>
          </w:p>
        </w:tc>
        <w:tc>
          <w:tcPr>
            <w:tcW w:w="3685" w:type="dxa"/>
            <w:tcBorders>
              <w:top w:val="single" w:sz="8" w:space="0" w:color="auto"/>
            </w:tcBorders>
            <w:vAlign w:val="center"/>
          </w:tcPr>
          <w:p w14:paraId="46EA7935" w14:textId="77777777" w:rsidR="009E09A1" w:rsidRDefault="00000000">
            <w:pPr>
              <w:pStyle w:val="afffffffffb"/>
              <w:jc w:val="left"/>
              <w:rPr>
                <w:color w:val="000000" w:themeColor="text1"/>
              </w:rPr>
            </w:pPr>
            <w:r>
              <w:rPr>
                <w:color w:val="000000" w:themeColor="text1"/>
                <w:szCs w:val="21"/>
              </w:rPr>
              <w:t>大宗食材是否实行集中定点采购</w:t>
            </w:r>
          </w:p>
        </w:tc>
        <w:tc>
          <w:tcPr>
            <w:tcW w:w="3686" w:type="dxa"/>
            <w:tcBorders>
              <w:top w:val="single" w:sz="8" w:space="0" w:color="auto"/>
            </w:tcBorders>
            <w:vAlign w:val="center"/>
          </w:tcPr>
          <w:p w14:paraId="2C38CD48" w14:textId="77777777" w:rsidR="009E09A1" w:rsidRDefault="00000000">
            <w:pPr>
              <w:pStyle w:val="afffffffffb"/>
              <w:jc w:val="left"/>
              <w:rPr>
                <w:color w:val="000000" w:themeColor="text1"/>
              </w:rPr>
            </w:pPr>
            <w:r>
              <w:rPr>
                <w:color w:val="000000" w:themeColor="text1"/>
                <w:szCs w:val="21"/>
              </w:rPr>
              <w:t>查阅采购合同及供应商名录</w:t>
            </w:r>
          </w:p>
        </w:tc>
        <w:tc>
          <w:tcPr>
            <w:tcW w:w="1417" w:type="dxa"/>
            <w:tcBorders>
              <w:top w:val="single" w:sz="8" w:space="0" w:color="auto"/>
            </w:tcBorders>
            <w:vAlign w:val="center"/>
          </w:tcPr>
          <w:p w14:paraId="1A2813A2" w14:textId="77777777" w:rsidR="009E09A1" w:rsidRDefault="00000000">
            <w:pPr>
              <w:pStyle w:val="afffffffffb"/>
              <w:jc w:val="left"/>
              <w:rPr>
                <w:color w:val="000000" w:themeColor="text1"/>
              </w:rPr>
            </w:pPr>
            <w:r>
              <w:rPr>
                <w:color w:val="000000" w:themeColor="text1"/>
                <w:szCs w:val="21"/>
              </w:rPr>
              <w:t>□</w:t>
            </w:r>
            <w:r>
              <w:rPr>
                <w:color w:val="000000" w:themeColor="text1"/>
                <w:szCs w:val="21"/>
              </w:rPr>
              <w:t>合格</w:t>
            </w:r>
            <w:r>
              <w:rPr>
                <w:color w:val="000000" w:themeColor="text1"/>
                <w:szCs w:val="21"/>
              </w:rPr>
              <w:t xml:space="preserve"> □</w:t>
            </w:r>
            <w:r>
              <w:rPr>
                <w:color w:val="000000" w:themeColor="text1"/>
                <w:szCs w:val="21"/>
              </w:rPr>
              <w:t>不合格</w:t>
            </w:r>
          </w:p>
        </w:tc>
      </w:tr>
      <w:tr w:rsidR="009E09A1" w14:paraId="7CABF994" w14:textId="77777777">
        <w:trPr>
          <w:jc w:val="center"/>
        </w:trPr>
        <w:tc>
          <w:tcPr>
            <w:tcW w:w="983" w:type="dxa"/>
            <w:vAlign w:val="center"/>
          </w:tcPr>
          <w:p w14:paraId="419ADFC2" w14:textId="77777777" w:rsidR="009E09A1" w:rsidRDefault="00000000">
            <w:pPr>
              <w:pStyle w:val="afffffffffb"/>
              <w:jc w:val="left"/>
              <w:rPr>
                <w:color w:val="000000" w:themeColor="text1"/>
              </w:rPr>
            </w:pPr>
            <w:r>
              <w:rPr>
                <w:color w:val="000000" w:themeColor="text1"/>
                <w:szCs w:val="21"/>
              </w:rPr>
              <w:t>5.1.2</w:t>
            </w:r>
          </w:p>
        </w:tc>
        <w:tc>
          <w:tcPr>
            <w:tcW w:w="3685" w:type="dxa"/>
            <w:vAlign w:val="center"/>
          </w:tcPr>
          <w:p w14:paraId="6D86DB3B" w14:textId="77777777" w:rsidR="009E09A1" w:rsidRDefault="00000000">
            <w:pPr>
              <w:pStyle w:val="afffffffffb"/>
              <w:jc w:val="left"/>
              <w:rPr>
                <w:color w:val="000000" w:themeColor="text1"/>
              </w:rPr>
            </w:pPr>
            <w:r>
              <w:rPr>
                <w:color w:val="000000" w:themeColor="text1"/>
                <w:szCs w:val="21"/>
              </w:rPr>
              <w:t>索证索票是否齐全</w:t>
            </w:r>
          </w:p>
        </w:tc>
        <w:tc>
          <w:tcPr>
            <w:tcW w:w="3686" w:type="dxa"/>
            <w:vAlign w:val="center"/>
          </w:tcPr>
          <w:p w14:paraId="69956AC1" w14:textId="77777777" w:rsidR="009E09A1" w:rsidRDefault="00000000">
            <w:pPr>
              <w:pStyle w:val="afffffffffb"/>
              <w:jc w:val="left"/>
              <w:rPr>
                <w:color w:val="000000" w:themeColor="text1"/>
              </w:rPr>
            </w:pPr>
            <w:r>
              <w:rPr>
                <w:color w:val="000000" w:themeColor="text1"/>
                <w:szCs w:val="21"/>
              </w:rPr>
              <w:t>抽查</w:t>
            </w:r>
            <w:r>
              <w:rPr>
                <w:color w:val="000000" w:themeColor="text1"/>
                <w:szCs w:val="21"/>
              </w:rPr>
              <w:t>10</w:t>
            </w:r>
            <w:r>
              <w:rPr>
                <w:color w:val="000000" w:themeColor="text1"/>
                <w:szCs w:val="21"/>
              </w:rPr>
              <w:t>批次食材档案</w:t>
            </w:r>
          </w:p>
        </w:tc>
        <w:tc>
          <w:tcPr>
            <w:tcW w:w="1417" w:type="dxa"/>
            <w:vAlign w:val="center"/>
          </w:tcPr>
          <w:p w14:paraId="242D65ED" w14:textId="77777777" w:rsidR="009E09A1" w:rsidRDefault="00000000">
            <w:pPr>
              <w:pStyle w:val="afffffffffb"/>
              <w:jc w:val="left"/>
              <w:rPr>
                <w:color w:val="000000" w:themeColor="text1"/>
              </w:rPr>
            </w:pPr>
            <w:r>
              <w:rPr>
                <w:color w:val="000000" w:themeColor="text1"/>
                <w:szCs w:val="21"/>
              </w:rPr>
              <w:t>□</w:t>
            </w:r>
            <w:r>
              <w:rPr>
                <w:color w:val="000000" w:themeColor="text1"/>
                <w:szCs w:val="21"/>
              </w:rPr>
              <w:t>合格</w:t>
            </w:r>
            <w:r>
              <w:rPr>
                <w:color w:val="000000" w:themeColor="text1"/>
                <w:szCs w:val="21"/>
              </w:rPr>
              <w:t xml:space="preserve"> □</w:t>
            </w:r>
            <w:r>
              <w:rPr>
                <w:color w:val="000000" w:themeColor="text1"/>
                <w:szCs w:val="21"/>
              </w:rPr>
              <w:t>不合格</w:t>
            </w:r>
          </w:p>
        </w:tc>
      </w:tr>
      <w:tr w:rsidR="009E09A1" w14:paraId="127846F4" w14:textId="77777777">
        <w:trPr>
          <w:jc w:val="center"/>
        </w:trPr>
        <w:tc>
          <w:tcPr>
            <w:tcW w:w="983" w:type="dxa"/>
            <w:vAlign w:val="center"/>
          </w:tcPr>
          <w:p w14:paraId="6C92A3B7" w14:textId="77777777" w:rsidR="009E09A1" w:rsidRDefault="00000000">
            <w:pPr>
              <w:pStyle w:val="afffffffffb"/>
              <w:jc w:val="left"/>
              <w:rPr>
                <w:color w:val="000000" w:themeColor="text1"/>
              </w:rPr>
            </w:pPr>
            <w:r>
              <w:rPr>
                <w:color w:val="000000" w:themeColor="text1"/>
                <w:szCs w:val="21"/>
              </w:rPr>
              <w:t>5.1.3</w:t>
            </w:r>
          </w:p>
        </w:tc>
        <w:tc>
          <w:tcPr>
            <w:tcW w:w="3685" w:type="dxa"/>
            <w:vAlign w:val="center"/>
          </w:tcPr>
          <w:p w14:paraId="509F948C" w14:textId="77777777" w:rsidR="009E09A1" w:rsidRDefault="00000000">
            <w:pPr>
              <w:pStyle w:val="afffffffffb"/>
              <w:jc w:val="left"/>
              <w:rPr>
                <w:color w:val="000000" w:themeColor="text1"/>
              </w:rPr>
            </w:pPr>
            <w:r>
              <w:rPr>
                <w:color w:val="000000" w:themeColor="text1"/>
                <w:szCs w:val="21"/>
              </w:rPr>
              <w:t>是否存在禁止采购的食材</w:t>
            </w:r>
          </w:p>
        </w:tc>
        <w:tc>
          <w:tcPr>
            <w:tcW w:w="3686" w:type="dxa"/>
            <w:vAlign w:val="center"/>
          </w:tcPr>
          <w:p w14:paraId="15129C73" w14:textId="77777777" w:rsidR="009E09A1" w:rsidRDefault="00000000">
            <w:pPr>
              <w:pStyle w:val="afffffffffb"/>
              <w:jc w:val="left"/>
              <w:rPr>
                <w:color w:val="000000" w:themeColor="text1"/>
              </w:rPr>
            </w:pPr>
            <w:r>
              <w:rPr>
                <w:color w:val="000000" w:themeColor="text1"/>
                <w:szCs w:val="21"/>
              </w:rPr>
              <w:t>现场检查库房及采购记录</w:t>
            </w:r>
          </w:p>
        </w:tc>
        <w:tc>
          <w:tcPr>
            <w:tcW w:w="1417" w:type="dxa"/>
            <w:vAlign w:val="center"/>
          </w:tcPr>
          <w:p w14:paraId="0608963D" w14:textId="77777777" w:rsidR="009E09A1" w:rsidRDefault="00000000">
            <w:pPr>
              <w:pStyle w:val="afffffffffb"/>
              <w:jc w:val="left"/>
              <w:rPr>
                <w:color w:val="000000" w:themeColor="text1"/>
              </w:rPr>
            </w:pPr>
            <w:r>
              <w:rPr>
                <w:color w:val="000000" w:themeColor="text1"/>
                <w:szCs w:val="21"/>
              </w:rPr>
              <w:t>□</w:t>
            </w:r>
            <w:r>
              <w:rPr>
                <w:color w:val="000000" w:themeColor="text1"/>
                <w:szCs w:val="21"/>
              </w:rPr>
              <w:t>合格</w:t>
            </w:r>
            <w:r>
              <w:rPr>
                <w:color w:val="000000" w:themeColor="text1"/>
                <w:szCs w:val="21"/>
              </w:rPr>
              <w:t xml:space="preserve"> □</w:t>
            </w:r>
            <w:r>
              <w:rPr>
                <w:color w:val="000000" w:themeColor="text1"/>
                <w:szCs w:val="21"/>
              </w:rPr>
              <w:t>不合格</w:t>
            </w:r>
          </w:p>
        </w:tc>
      </w:tr>
      <w:tr w:rsidR="009E09A1" w14:paraId="7F25B73E" w14:textId="77777777">
        <w:trPr>
          <w:jc w:val="center"/>
        </w:trPr>
        <w:tc>
          <w:tcPr>
            <w:tcW w:w="983" w:type="dxa"/>
            <w:vAlign w:val="center"/>
          </w:tcPr>
          <w:p w14:paraId="2B46B93C" w14:textId="77777777" w:rsidR="009E09A1" w:rsidRDefault="00000000">
            <w:pPr>
              <w:pStyle w:val="afffffffffb"/>
              <w:jc w:val="left"/>
              <w:rPr>
                <w:color w:val="000000" w:themeColor="text1"/>
              </w:rPr>
            </w:pPr>
            <w:r>
              <w:rPr>
                <w:color w:val="000000" w:themeColor="text1"/>
                <w:szCs w:val="21"/>
              </w:rPr>
              <w:t>5.2.</w:t>
            </w:r>
            <w:r>
              <w:rPr>
                <w:rFonts w:hint="eastAsia"/>
                <w:color w:val="000000" w:themeColor="text1"/>
                <w:szCs w:val="21"/>
              </w:rPr>
              <w:t>2</w:t>
            </w:r>
          </w:p>
        </w:tc>
        <w:tc>
          <w:tcPr>
            <w:tcW w:w="3685" w:type="dxa"/>
            <w:vAlign w:val="center"/>
          </w:tcPr>
          <w:p w14:paraId="533D0E49" w14:textId="77777777" w:rsidR="009E09A1" w:rsidRDefault="00000000">
            <w:pPr>
              <w:pStyle w:val="afffffffffb"/>
              <w:jc w:val="left"/>
              <w:rPr>
                <w:color w:val="000000" w:themeColor="text1"/>
              </w:rPr>
            </w:pPr>
            <w:r>
              <w:rPr>
                <w:color w:val="000000" w:themeColor="text1"/>
                <w:szCs w:val="21"/>
              </w:rPr>
              <w:t>进货查验记录是否完整</w:t>
            </w:r>
          </w:p>
        </w:tc>
        <w:tc>
          <w:tcPr>
            <w:tcW w:w="3686" w:type="dxa"/>
            <w:vAlign w:val="center"/>
          </w:tcPr>
          <w:p w14:paraId="6859D80A" w14:textId="77777777" w:rsidR="009E09A1" w:rsidRDefault="00000000">
            <w:pPr>
              <w:pStyle w:val="afffffffffb"/>
              <w:jc w:val="left"/>
              <w:rPr>
                <w:color w:val="000000" w:themeColor="text1"/>
              </w:rPr>
            </w:pPr>
            <w:r>
              <w:rPr>
                <w:color w:val="000000" w:themeColor="text1"/>
                <w:szCs w:val="21"/>
              </w:rPr>
              <w:t>查阅进货查验记录表</w:t>
            </w:r>
          </w:p>
        </w:tc>
        <w:tc>
          <w:tcPr>
            <w:tcW w:w="1417" w:type="dxa"/>
            <w:vAlign w:val="center"/>
          </w:tcPr>
          <w:p w14:paraId="59C1E973" w14:textId="77777777" w:rsidR="009E09A1" w:rsidRDefault="00000000">
            <w:pPr>
              <w:pStyle w:val="afffffffffb"/>
              <w:jc w:val="left"/>
              <w:rPr>
                <w:color w:val="000000" w:themeColor="text1"/>
              </w:rPr>
            </w:pPr>
            <w:r>
              <w:rPr>
                <w:color w:val="000000" w:themeColor="text1"/>
                <w:szCs w:val="21"/>
              </w:rPr>
              <w:t>□</w:t>
            </w:r>
            <w:r>
              <w:rPr>
                <w:color w:val="000000" w:themeColor="text1"/>
                <w:szCs w:val="21"/>
              </w:rPr>
              <w:t>合格</w:t>
            </w:r>
            <w:r>
              <w:rPr>
                <w:color w:val="000000" w:themeColor="text1"/>
                <w:szCs w:val="21"/>
              </w:rPr>
              <w:t xml:space="preserve"> □</w:t>
            </w:r>
            <w:r>
              <w:rPr>
                <w:color w:val="000000" w:themeColor="text1"/>
                <w:szCs w:val="21"/>
              </w:rPr>
              <w:t>不合格</w:t>
            </w:r>
          </w:p>
        </w:tc>
      </w:tr>
      <w:tr w:rsidR="009E09A1" w14:paraId="070C4EC5" w14:textId="77777777">
        <w:trPr>
          <w:jc w:val="center"/>
        </w:trPr>
        <w:tc>
          <w:tcPr>
            <w:tcW w:w="983" w:type="dxa"/>
            <w:vAlign w:val="center"/>
          </w:tcPr>
          <w:p w14:paraId="64F3B6E3" w14:textId="77777777" w:rsidR="009E09A1" w:rsidRDefault="00000000">
            <w:pPr>
              <w:pStyle w:val="afffffffffb"/>
              <w:jc w:val="left"/>
              <w:rPr>
                <w:color w:val="000000" w:themeColor="text1"/>
              </w:rPr>
            </w:pPr>
            <w:r>
              <w:rPr>
                <w:color w:val="000000" w:themeColor="text1"/>
                <w:szCs w:val="21"/>
              </w:rPr>
              <w:t>5.2.</w:t>
            </w:r>
            <w:r>
              <w:rPr>
                <w:rFonts w:hint="eastAsia"/>
                <w:color w:val="000000" w:themeColor="text1"/>
                <w:szCs w:val="21"/>
              </w:rPr>
              <w:t>2</w:t>
            </w:r>
          </w:p>
        </w:tc>
        <w:tc>
          <w:tcPr>
            <w:tcW w:w="3685" w:type="dxa"/>
            <w:vAlign w:val="center"/>
          </w:tcPr>
          <w:p w14:paraId="74BC1BEC" w14:textId="77777777" w:rsidR="009E09A1" w:rsidRDefault="00000000">
            <w:pPr>
              <w:pStyle w:val="afffffffffb"/>
              <w:jc w:val="left"/>
              <w:rPr>
                <w:color w:val="000000" w:themeColor="text1"/>
              </w:rPr>
            </w:pPr>
            <w:r>
              <w:rPr>
                <w:color w:val="000000" w:themeColor="text1"/>
                <w:szCs w:val="21"/>
              </w:rPr>
              <w:t>不合格食材是否拒收并拍照留存</w:t>
            </w:r>
          </w:p>
        </w:tc>
        <w:tc>
          <w:tcPr>
            <w:tcW w:w="3686" w:type="dxa"/>
            <w:vAlign w:val="center"/>
          </w:tcPr>
          <w:p w14:paraId="6F88176E" w14:textId="77777777" w:rsidR="009E09A1" w:rsidRDefault="00000000">
            <w:pPr>
              <w:pStyle w:val="afffffffffb"/>
              <w:jc w:val="left"/>
              <w:rPr>
                <w:color w:val="000000" w:themeColor="text1"/>
              </w:rPr>
            </w:pPr>
            <w:r>
              <w:rPr>
                <w:color w:val="000000" w:themeColor="text1"/>
                <w:szCs w:val="21"/>
              </w:rPr>
              <w:t>查阅不合格处理记录及照片</w:t>
            </w:r>
          </w:p>
        </w:tc>
        <w:tc>
          <w:tcPr>
            <w:tcW w:w="1417" w:type="dxa"/>
            <w:vAlign w:val="center"/>
          </w:tcPr>
          <w:p w14:paraId="52F7C9FA" w14:textId="77777777" w:rsidR="009E09A1" w:rsidRDefault="00000000">
            <w:pPr>
              <w:pStyle w:val="afffffffffb"/>
              <w:jc w:val="left"/>
              <w:rPr>
                <w:color w:val="000000" w:themeColor="text1"/>
              </w:rPr>
            </w:pPr>
            <w:r>
              <w:rPr>
                <w:color w:val="000000" w:themeColor="text1"/>
                <w:szCs w:val="21"/>
              </w:rPr>
              <w:t>□</w:t>
            </w:r>
            <w:r>
              <w:rPr>
                <w:color w:val="000000" w:themeColor="text1"/>
                <w:szCs w:val="21"/>
              </w:rPr>
              <w:t>合格</w:t>
            </w:r>
            <w:r>
              <w:rPr>
                <w:color w:val="000000" w:themeColor="text1"/>
                <w:szCs w:val="21"/>
              </w:rPr>
              <w:t xml:space="preserve"> □</w:t>
            </w:r>
            <w:r>
              <w:rPr>
                <w:color w:val="000000" w:themeColor="text1"/>
                <w:szCs w:val="21"/>
              </w:rPr>
              <w:t>不合格</w:t>
            </w:r>
          </w:p>
        </w:tc>
      </w:tr>
      <w:tr w:rsidR="009E09A1" w14:paraId="7E13BCF5" w14:textId="77777777">
        <w:trPr>
          <w:jc w:val="center"/>
        </w:trPr>
        <w:tc>
          <w:tcPr>
            <w:tcW w:w="983" w:type="dxa"/>
            <w:vAlign w:val="center"/>
          </w:tcPr>
          <w:p w14:paraId="7E3691F6" w14:textId="77777777" w:rsidR="009E09A1" w:rsidRDefault="00000000">
            <w:pPr>
              <w:pStyle w:val="afffffffffb"/>
              <w:jc w:val="left"/>
              <w:rPr>
                <w:color w:val="000000" w:themeColor="text1"/>
              </w:rPr>
            </w:pPr>
            <w:r>
              <w:rPr>
                <w:color w:val="000000" w:themeColor="text1"/>
                <w:szCs w:val="21"/>
              </w:rPr>
              <w:t>5.3</w:t>
            </w:r>
          </w:p>
        </w:tc>
        <w:tc>
          <w:tcPr>
            <w:tcW w:w="3685" w:type="dxa"/>
            <w:vAlign w:val="center"/>
          </w:tcPr>
          <w:p w14:paraId="0E8A85A1" w14:textId="77777777" w:rsidR="009E09A1" w:rsidRDefault="00000000">
            <w:pPr>
              <w:pStyle w:val="afffffffffb"/>
              <w:jc w:val="left"/>
              <w:rPr>
                <w:color w:val="000000" w:themeColor="text1"/>
              </w:rPr>
            </w:pPr>
            <w:r>
              <w:rPr>
                <w:color w:val="000000" w:themeColor="text1"/>
                <w:szCs w:val="21"/>
              </w:rPr>
              <w:t>是否建立</w:t>
            </w:r>
            <w:r>
              <w:rPr>
                <w:color w:val="000000" w:themeColor="text1"/>
                <w:szCs w:val="21"/>
              </w:rPr>
              <w:t>“</w:t>
            </w:r>
            <w:r>
              <w:rPr>
                <w:color w:val="000000" w:themeColor="text1"/>
                <w:szCs w:val="21"/>
              </w:rPr>
              <w:t>自检</w:t>
            </w:r>
            <w:r>
              <w:rPr>
                <w:color w:val="000000" w:themeColor="text1"/>
                <w:szCs w:val="21"/>
              </w:rPr>
              <w:t>+</w:t>
            </w:r>
            <w:r>
              <w:rPr>
                <w:color w:val="000000" w:themeColor="text1"/>
                <w:szCs w:val="21"/>
              </w:rPr>
              <w:t>第三方检测</w:t>
            </w:r>
            <w:r>
              <w:rPr>
                <w:color w:val="000000" w:themeColor="text1"/>
                <w:szCs w:val="21"/>
              </w:rPr>
              <w:t>”</w:t>
            </w:r>
            <w:r>
              <w:rPr>
                <w:color w:val="000000" w:themeColor="text1"/>
                <w:szCs w:val="21"/>
              </w:rPr>
              <w:t>体系</w:t>
            </w:r>
          </w:p>
        </w:tc>
        <w:tc>
          <w:tcPr>
            <w:tcW w:w="3686" w:type="dxa"/>
            <w:vAlign w:val="center"/>
          </w:tcPr>
          <w:p w14:paraId="73351D52" w14:textId="77777777" w:rsidR="009E09A1" w:rsidRDefault="00000000">
            <w:pPr>
              <w:pStyle w:val="afffffffffb"/>
              <w:jc w:val="left"/>
              <w:rPr>
                <w:color w:val="000000" w:themeColor="text1"/>
              </w:rPr>
            </w:pPr>
            <w:r>
              <w:rPr>
                <w:color w:val="000000" w:themeColor="text1"/>
                <w:szCs w:val="21"/>
              </w:rPr>
              <w:t>查阅自检记录、第三方检测报告</w:t>
            </w:r>
          </w:p>
        </w:tc>
        <w:tc>
          <w:tcPr>
            <w:tcW w:w="1417" w:type="dxa"/>
            <w:vAlign w:val="center"/>
          </w:tcPr>
          <w:p w14:paraId="57B2B698" w14:textId="77777777" w:rsidR="009E09A1" w:rsidRDefault="00000000">
            <w:pPr>
              <w:pStyle w:val="afffffffffb"/>
              <w:jc w:val="left"/>
              <w:rPr>
                <w:color w:val="000000" w:themeColor="text1"/>
              </w:rPr>
            </w:pPr>
            <w:r>
              <w:rPr>
                <w:color w:val="000000" w:themeColor="text1"/>
                <w:szCs w:val="21"/>
              </w:rPr>
              <w:t>□</w:t>
            </w:r>
            <w:r>
              <w:rPr>
                <w:color w:val="000000" w:themeColor="text1"/>
                <w:szCs w:val="21"/>
              </w:rPr>
              <w:t>合格</w:t>
            </w:r>
            <w:r>
              <w:rPr>
                <w:color w:val="000000" w:themeColor="text1"/>
                <w:szCs w:val="21"/>
              </w:rPr>
              <w:t xml:space="preserve"> □</w:t>
            </w:r>
            <w:r>
              <w:rPr>
                <w:color w:val="000000" w:themeColor="text1"/>
                <w:szCs w:val="21"/>
              </w:rPr>
              <w:t>不合格</w:t>
            </w:r>
          </w:p>
        </w:tc>
      </w:tr>
      <w:tr w:rsidR="009E09A1" w14:paraId="5C8E28EA" w14:textId="77777777">
        <w:trPr>
          <w:jc w:val="center"/>
        </w:trPr>
        <w:tc>
          <w:tcPr>
            <w:tcW w:w="983" w:type="dxa"/>
            <w:vAlign w:val="center"/>
          </w:tcPr>
          <w:p w14:paraId="5644F7BE" w14:textId="77777777" w:rsidR="009E09A1" w:rsidRDefault="00000000">
            <w:pPr>
              <w:pStyle w:val="afffffffffb"/>
              <w:jc w:val="left"/>
              <w:rPr>
                <w:color w:val="000000" w:themeColor="text1"/>
              </w:rPr>
            </w:pPr>
            <w:r>
              <w:rPr>
                <w:color w:val="000000" w:themeColor="text1"/>
                <w:szCs w:val="21"/>
              </w:rPr>
              <w:t>5.3</w:t>
            </w:r>
          </w:p>
        </w:tc>
        <w:tc>
          <w:tcPr>
            <w:tcW w:w="3685" w:type="dxa"/>
            <w:vAlign w:val="center"/>
          </w:tcPr>
          <w:p w14:paraId="2EE10DDD" w14:textId="77777777" w:rsidR="009E09A1" w:rsidRDefault="00000000">
            <w:pPr>
              <w:pStyle w:val="afffffffffb"/>
              <w:jc w:val="left"/>
              <w:rPr>
                <w:color w:val="000000" w:themeColor="text1"/>
              </w:rPr>
            </w:pPr>
            <w:r>
              <w:rPr>
                <w:color w:val="000000" w:themeColor="text1"/>
                <w:szCs w:val="21"/>
              </w:rPr>
              <w:t>检测不合格是否整批拒收</w:t>
            </w:r>
          </w:p>
        </w:tc>
        <w:tc>
          <w:tcPr>
            <w:tcW w:w="3686" w:type="dxa"/>
            <w:vAlign w:val="center"/>
          </w:tcPr>
          <w:p w14:paraId="0ADDA8F6" w14:textId="77777777" w:rsidR="009E09A1" w:rsidRDefault="00000000">
            <w:pPr>
              <w:pStyle w:val="afffffffffb"/>
              <w:jc w:val="left"/>
              <w:rPr>
                <w:color w:val="000000" w:themeColor="text1"/>
              </w:rPr>
            </w:pPr>
            <w:r>
              <w:rPr>
                <w:color w:val="000000" w:themeColor="text1"/>
                <w:szCs w:val="21"/>
              </w:rPr>
              <w:t>查阅检测记录及处理记录</w:t>
            </w:r>
          </w:p>
        </w:tc>
        <w:tc>
          <w:tcPr>
            <w:tcW w:w="1417" w:type="dxa"/>
            <w:vAlign w:val="center"/>
          </w:tcPr>
          <w:p w14:paraId="74A79864" w14:textId="77777777" w:rsidR="009E09A1" w:rsidRDefault="00000000">
            <w:pPr>
              <w:pStyle w:val="afffffffffb"/>
              <w:jc w:val="left"/>
              <w:rPr>
                <w:color w:val="000000" w:themeColor="text1"/>
              </w:rPr>
            </w:pPr>
            <w:r>
              <w:rPr>
                <w:color w:val="000000" w:themeColor="text1"/>
                <w:szCs w:val="21"/>
              </w:rPr>
              <w:t>□</w:t>
            </w:r>
            <w:r>
              <w:rPr>
                <w:color w:val="000000" w:themeColor="text1"/>
                <w:szCs w:val="21"/>
              </w:rPr>
              <w:t>合格</w:t>
            </w:r>
            <w:r>
              <w:rPr>
                <w:color w:val="000000" w:themeColor="text1"/>
                <w:szCs w:val="21"/>
              </w:rPr>
              <w:t xml:space="preserve"> □</w:t>
            </w:r>
            <w:r>
              <w:rPr>
                <w:color w:val="000000" w:themeColor="text1"/>
                <w:szCs w:val="21"/>
              </w:rPr>
              <w:t>不合格</w:t>
            </w:r>
          </w:p>
        </w:tc>
      </w:tr>
      <w:tr w:rsidR="009E09A1" w14:paraId="621BF469" w14:textId="77777777">
        <w:trPr>
          <w:jc w:val="center"/>
        </w:trPr>
        <w:tc>
          <w:tcPr>
            <w:tcW w:w="983" w:type="dxa"/>
            <w:vAlign w:val="center"/>
          </w:tcPr>
          <w:p w14:paraId="54C48B1F" w14:textId="77777777" w:rsidR="009E09A1" w:rsidRDefault="00000000">
            <w:pPr>
              <w:pStyle w:val="afffffffffb"/>
              <w:jc w:val="left"/>
              <w:rPr>
                <w:color w:val="000000" w:themeColor="text1"/>
                <w:szCs w:val="21"/>
              </w:rPr>
            </w:pPr>
            <w:r>
              <w:rPr>
                <w:rFonts w:hint="eastAsia"/>
                <w:color w:val="000000" w:themeColor="text1"/>
                <w:szCs w:val="21"/>
              </w:rPr>
              <w:t>7.1.5</w:t>
            </w:r>
          </w:p>
        </w:tc>
        <w:tc>
          <w:tcPr>
            <w:tcW w:w="3685" w:type="dxa"/>
            <w:vAlign w:val="center"/>
          </w:tcPr>
          <w:p w14:paraId="131A169B" w14:textId="77777777" w:rsidR="009E09A1" w:rsidRDefault="00000000">
            <w:pPr>
              <w:pStyle w:val="afffffffffb"/>
              <w:jc w:val="left"/>
              <w:rPr>
                <w:color w:val="000000" w:themeColor="text1"/>
                <w:szCs w:val="21"/>
              </w:rPr>
            </w:pPr>
            <w:r>
              <w:rPr>
                <w:color w:val="000000" w:themeColor="text1"/>
                <w:szCs w:val="21"/>
              </w:rPr>
              <w:t>是否建立过敏原管理制度</w:t>
            </w:r>
          </w:p>
        </w:tc>
        <w:tc>
          <w:tcPr>
            <w:tcW w:w="3686" w:type="dxa"/>
            <w:vAlign w:val="center"/>
          </w:tcPr>
          <w:p w14:paraId="6AE1F2D3" w14:textId="77777777" w:rsidR="009E09A1" w:rsidRDefault="00000000">
            <w:pPr>
              <w:pStyle w:val="afffffffffb"/>
              <w:jc w:val="left"/>
              <w:rPr>
                <w:color w:val="000000" w:themeColor="text1"/>
                <w:szCs w:val="21"/>
              </w:rPr>
            </w:pPr>
            <w:r>
              <w:rPr>
                <w:color w:val="000000" w:themeColor="text1"/>
                <w:szCs w:val="21"/>
              </w:rPr>
              <w:t>查阅过敏原台账、培训记录</w:t>
            </w:r>
            <w:r>
              <w:rPr>
                <w:rFonts w:hint="eastAsia"/>
                <w:color w:val="000000" w:themeColor="text1"/>
                <w:szCs w:val="21"/>
              </w:rPr>
              <w:t>等</w:t>
            </w:r>
          </w:p>
        </w:tc>
        <w:tc>
          <w:tcPr>
            <w:tcW w:w="1417" w:type="dxa"/>
            <w:vAlign w:val="center"/>
          </w:tcPr>
          <w:p w14:paraId="792D8388" w14:textId="77777777" w:rsidR="009E09A1" w:rsidRDefault="00000000">
            <w:pPr>
              <w:pStyle w:val="afffffffffb"/>
              <w:jc w:val="left"/>
              <w:rPr>
                <w:color w:val="000000" w:themeColor="text1"/>
                <w:szCs w:val="21"/>
              </w:rPr>
            </w:pPr>
            <w:r>
              <w:rPr>
                <w:color w:val="000000" w:themeColor="text1"/>
                <w:szCs w:val="21"/>
              </w:rPr>
              <w:t>□</w:t>
            </w:r>
            <w:r>
              <w:rPr>
                <w:color w:val="000000" w:themeColor="text1"/>
                <w:szCs w:val="21"/>
              </w:rPr>
              <w:t>合格</w:t>
            </w:r>
            <w:r>
              <w:rPr>
                <w:color w:val="000000" w:themeColor="text1"/>
                <w:szCs w:val="21"/>
              </w:rPr>
              <w:t xml:space="preserve"> □</w:t>
            </w:r>
            <w:r>
              <w:rPr>
                <w:color w:val="000000" w:themeColor="text1"/>
                <w:szCs w:val="21"/>
              </w:rPr>
              <w:t>不合格</w:t>
            </w:r>
          </w:p>
        </w:tc>
      </w:tr>
    </w:tbl>
    <w:p w14:paraId="657C51A9" w14:textId="77777777" w:rsidR="009E09A1" w:rsidRDefault="00000000">
      <w:pPr>
        <w:pStyle w:val="aff4"/>
        <w:spacing w:before="120" w:after="120"/>
      </w:pPr>
      <w:bookmarkStart w:id="167" w:name="_Toc239102405"/>
      <w:r>
        <w:t>仓储与配送管理合规检查表</w:t>
      </w:r>
      <w:bookmarkEnd w:id="167"/>
    </w:p>
    <w:p w14:paraId="6D55A159" w14:textId="77777777" w:rsidR="009E09A1" w:rsidRDefault="00000000">
      <w:pPr>
        <w:pStyle w:val="afffff7"/>
        <w:ind w:firstLine="420"/>
      </w:pPr>
      <w:r>
        <w:t>仓储与配送管理合规检查表</w:t>
      </w:r>
      <w:r>
        <w:rPr>
          <w:rFonts w:hint="eastAsia"/>
        </w:rPr>
        <w:t>见表</w:t>
      </w:r>
      <w:r>
        <w:rPr>
          <w:rFonts w:hint="eastAsia"/>
        </w:rPr>
        <w:t>F.3</w:t>
      </w:r>
      <w:r>
        <w:rPr>
          <w:rFonts w:hint="eastAsia"/>
        </w:rPr>
        <w:t>。</w:t>
      </w:r>
    </w:p>
    <w:p w14:paraId="091BD530" w14:textId="77777777" w:rsidR="009E09A1" w:rsidRDefault="00000000">
      <w:pPr>
        <w:pStyle w:val="aff"/>
        <w:numPr>
          <w:ilvl w:val="0"/>
          <w:numId w:val="0"/>
        </w:numPr>
        <w:spacing w:before="120" w:after="120"/>
      </w:pPr>
      <w:r>
        <w:rPr>
          <w:rFonts w:hint="eastAsia"/>
        </w:rPr>
        <w:t xml:space="preserve">表F.3  </w:t>
      </w:r>
      <w:r>
        <w:t>仓储与配送管理合规检查表</w:t>
      </w:r>
    </w:p>
    <w:tbl>
      <w:tblPr>
        <w:tblW w:w="9604"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shd w:val="clear" w:color="000000" w:fill="FFFFFF"/>
        <w:tblCellMar>
          <w:left w:w="100" w:type="dxa"/>
          <w:right w:w="100" w:type="dxa"/>
        </w:tblCellMar>
        <w:tblLook w:val="04A0" w:firstRow="1" w:lastRow="0" w:firstColumn="1" w:lastColumn="0" w:noHBand="0" w:noVBand="1"/>
      </w:tblPr>
      <w:tblGrid>
        <w:gridCol w:w="1129"/>
        <w:gridCol w:w="4111"/>
        <w:gridCol w:w="2693"/>
        <w:gridCol w:w="1671"/>
      </w:tblGrid>
      <w:tr w:rsidR="009E09A1" w14:paraId="0B001527" w14:textId="77777777">
        <w:trPr>
          <w:trHeight w:val="20"/>
          <w:jc w:val="center"/>
        </w:trPr>
        <w:tc>
          <w:tcPr>
            <w:tcW w:w="1129" w:type="dxa"/>
            <w:tcBorders>
              <w:top w:val="single" w:sz="8" w:space="0" w:color="auto"/>
              <w:bottom w:val="single" w:sz="8" w:space="0" w:color="auto"/>
            </w:tcBorders>
            <w:shd w:val="clear" w:color="000000" w:fill="FFFFFF"/>
            <w:vAlign w:val="center"/>
          </w:tcPr>
          <w:p w14:paraId="0BCE3DAD" w14:textId="77777777" w:rsidR="009E09A1" w:rsidRDefault="00000000">
            <w:pPr>
              <w:widowControl/>
              <w:spacing w:line="240" w:lineRule="auto"/>
              <w:jc w:val="center"/>
              <w:rPr>
                <w:color w:val="0F1115"/>
                <w:kern w:val="0"/>
                <w:sz w:val="18"/>
              </w:rPr>
            </w:pPr>
            <w:r>
              <w:rPr>
                <w:color w:val="0F1115"/>
                <w:kern w:val="0"/>
                <w:sz w:val="18"/>
              </w:rPr>
              <w:t>对应条款</w:t>
            </w:r>
          </w:p>
        </w:tc>
        <w:tc>
          <w:tcPr>
            <w:tcW w:w="4111" w:type="dxa"/>
            <w:tcBorders>
              <w:top w:val="single" w:sz="8" w:space="0" w:color="auto"/>
              <w:bottom w:val="single" w:sz="8" w:space="0" w:color="auto"/>
            </w:tcBorders>
            <w:shd w:val="clear" w:color="000000" w:fill="FFFFFF"/>
            <w:vAlign w:val="center"/>
          </w:tcPr>
          <w:p w14:paraId="0220C1E9" w14:textId="77777777" w:rsidR="009E09A1" w:rsidRDefault="00000000">
            <w:pPr>
              <w:widowControl/>
              <w:spacing w:line="240" w:lineRule="auto"/>
              <w:jc w:val="center"/>
              <w:rPr>
                <w:color w:val="0F1115"/>
                <w:kern w:val="0"/>
                <w:sz w:val="18"/>
              </w:rPr>
            </w:pPr>
            <w:r>
              <w:rPr>
                <w:color w:val="0F1115"/>
                <w:kern w:val="0"/>
                <w:sz w:val="18"/>
              </w:rPr>
              <w:t>检查内容</w:t>
            </w:r>
          </w:p>
        </w:tc>
        <w:tc>
          <w:tcPr>
            <w:tcW w:w="2693" w:type="dxa"/>
            <w:tcBorders>
              <w:top w:val="single" w:sz="8" w:space="0" w:color="auto"/>
              <w:bottom w:val="single" w:sz="8" w:space="0" w:color="auto"/>
            </w:tcBorders>
            <w:shd w:val="clear" w:color="000000" w:fill="FFFFFF"/>
            <w:vAlign w:val="center"/>
          </w:tcPr>
          <w:p w14:paraId="3DBBB3A1" w14:textId="77777777" w:rsidR="009E09A1" w:rsidRDefault="00000000">
            <w:pPr>
              <w:widowControl/>
              <w:spacing w:line="240" w:lineRule="auto"/>
              <w:jc w:val="center"/>
              <w:rPr>
                <w:color w:val="0F1115"/>
                <w:kern w:val="0"/>
                <w:sz w:val="18"/>
              </w:rPr>
            </w:pPr>
            <w:r>
              <w:rPr>
                <w:color w:val="0F1115"/>
                <w:kern w:val="0"/>
                <w:sz w:val="18"/>
              </w:rPr>
              <w:t>检查方式</w:t>
            </w:r>
          </w:p>
        </w:tc>
        <w:tc>
          <w:tcPr>
            <w:tcW w:w="1671" w:type="dxa"/>
            <w:tcBorders>
              <w:top w:val="single" w:sz="8" w:space="0" w:color="auto"/>
              <w:bottom w:val="single" w:sz="8" w:space="0" w:color="auto"/>
            </w:tcBorders>
            <w:shd w:val="clear" w:color="000000" w:fill="FFFFFF"/>
            <w:vAlign w:val="center"/>
          </w:tcPr>
          <w:p w14:paraId="64E6F2DE" w14:textId="77777777" w:rsidR="009E09A1" w:rsidRDefault="00000000">
            <w:pPr>
              <w:widowControl/>
              <w:spacing w:line="240" w:lineRule="auto"/>
              <w:jc w:val="center"/>
              <w:rPr>
                <w:color w:val="0F1115"/>
                <w:kern w:val="0"/>
                <w:sz w:val="18"/>
              </w:rPr>
            </w:pPr>
            <w:r>
              <w:rPr>
                <w:color w:val="0F1115"/>
                <w:kern w:val="0"/>
                <w:sz w:val="18"/>
              </w:rPr>
              <w:t>检查结果</w:t>
            </w:r>
          </w:p>
        </w:tc>
      </w:tr>
      <w:tr w:rsidR="009E09A1" w14:paraId="6017C7EA" w14:textId="77777777">
        <w:trPr>
          <w:trHeight w:val="20"/>
          <w:jc w:val="center"/>
        </w:trPr>
        <w:tc>
          <w:tcPr>
            <w:tcW w:w="1129" w:type="dxa"/>
            <w:tcBorders>
              <w:top w:val="single" w:sz="8" w:space="0" w:color="auto"/>
            </w:tcBorders>
            <w:shd w:val="clear" w:color="000000" w:fill="FFFFFF"/>
            <w:vAlign w:val="center"/>
          </w:tcPr>
          <w:p w14:paraId="1D383F3A"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7.1.1</w:t>
            </w:r>
          </w:p>
        </w:tc>
        <w:tc>
          <w:tcPr>
            <w:tcW w:w="4111" w:type="dxa"/>
            <w:tcBorders>
              <w:top w:val="single" w:sz="8" w:space="0" w:color="auto"/>
            </w:tcBorders>
            <w:shd w:val="clear" w:color="000000" w:fill="FFFFFF"/>
            <w:vAlign w:val="center"/>
          </w:tcPr>
          <w:p w14:paraId="11DE678B"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是否建立出入库电子台账</w:t>
            </w:r>
          </w:p>
        </w:tc>
        <w:tc>
          <w:tcPr>
            <w:tcW w:w="2693" w:type="dxa"/>
            <w:tcBorders>
              <w:top w:val="single" w:sz="8" w:space="0" w:color="auto"/>
            </w:tcBorders>
            <w:shd w:val="clear" w:color="000000" w:fill="FFFFFF"/>
            <w:vAlign w:val="center"/>
          </w:tcPr>
          <w:p w14:paraId="1C370050"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查阅出入库电子台账</w:t>
            </w:r>
          </w:p>
        </w:tc>
        <w:tc>
          <w:tcPr>
            <w:tcW w:w="1671" w:type="dxa"/>
            <w:tcBorders>
              <w:top w:val="single" w:sz="8" w:space="0" w:color="auto"/>
            </w:tcBorders>
            <w:shd w:val="clear" w:color="000000" w:fill="FFFFFF"/>
            <w:vAlign w:val="center"/>
          </w:tcPr>
          <w:p w14:paraId="0513B51D" w14:textId="77777777" w:rsidR="009E09A1" w:rsidRDefault="00000000">
            <w:pPr>
              <w:widowControl/>
              <w:spacing w:line="240" w:lineRule="auto"/>
              <w:jc w:val="left"/>
              <w:rPr>
                <w:color w:val="0F1115"/>
                <w:kern w:val="0"/>
                <w:sz w:val="18"/>
              </w:rPr>
            </w:pPr>
            <w:r>
              <w:rPr>
                <w:color w:val="0F1115"/>
                <w:kern w:val="0"/>
                <w:sz w:val="18"/>
              </w:rPr>
              <w:t>□</w:t>
            </w:r>
            <w:r>
              <w:rPr>
                <w:color w:val="0F1115"/>
                <w:kern w:val="0"/>
                <w:sz w:val="18"/>
              </w:rPr>
              <w:t>合格</w:t>
            </w:r>
            <w:r>
              <w:rPr>
                <w:color w:val="0F1115"/>
                <w:kern w:val="0"/>
                <w:sz w:val="18"/>
              </w:rPr>
              <w:t xml:space="preserve"> □</w:t>
            </w:r>
            <w:r>
              <w:rPr>
                <w:color w:val="0F1115"/>
                <w:kern w:val="0"/>
                <w:sz w:val="18"/>
              </w:rPr>
              <w:t>不合格</w:t>
            </w:r>
          </w:p>
        </w:tc>
      </w:tr>
      <w:tr w:rsidR="009E09A1" w14:paraId="2DD32F25" w14:textId="77777777">
        <w:trPr>
          <w:trHeight w:val="20"/>
          <w:jc w:val="center"/>
        </w:trPr>
        <w:tc>
          <w:tcPr>
            <w:tcW w:w="1129" w:type="dxa"/>
            <w:shd w:val="clear" w:color="000000" w:fill="FFFFFF"/>
            <w:vAlign w:val="center"/>
          </w:tcPr>
          <w:p w14:paraId="0B5D468F"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7.1.1</w:t>
            </w:r>
          </w:p>
        </w:tc>
        <w:tc>
          <w:tcPr>
            <w:tcW w:w="4111" w:type="dxa"/>
            <w:shd w:val="clear" w:color="000000" w:fill="FFFFFF"/>
            <w:vAlign w:val="center"/>
          </w:tcPr>
          <w:p w14:paraId="14689AAB"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是否遵循先进先出原则</w:t>
            </w:r>
          </w:p>
        </w:tc>
        <w:tc>
          <w:tcPr>
            <w:tcW w:w="2693" w:type="dxa"/>
            <w:shd w:val="clear" w:color="000000" w:fill="FFFFFF"/>
            <w:vAlign w:val="center"/>
          </w:tcPr>
          <w:p w14:paraId="0C0246E0"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现场抽查库存批次</w:t>
            </w:r>
          </w:p>
        </w:tc>
        <w:tc>
          <w:tcPr>
            <w:tcW w:w="1671" w:type="dxa"/>
            <w:shd w:val="clear" w:color="000000" w:fill="FFFFFF"/>
            <w:vAlign w:val="center"/>
          </w:tcPr>
          <w:p w14:paraId="4E65AE0E" w14:textId="77777777" w:rsidR="009E09A1" w:rsidRDefault="00000000">
            <w:pPr>
              <w:widowControl/>
              <w:spacing w:line="240" w:lineRule="auto"/>
              <w:jc w:val="left"/>
              <w:rPr>
                <w:color w:val="0F1115"/>
                <w:kern w:val="0"/>
                <w:sz w:val="18"/>
              </w:rPr>
            </w:pPr>
            <w:r>
              <w:rPr>
                <w:color w:val="0F1115"/>
                <w:kern w:val="0"/>
                <w:sz w:val="18"/>
              </w:rPr>
              <w:t>□</w:t>
            </w:r>
            <w:r>
              <w:rPr>
                <w:color w:val="0F1115"/>
                <w:kern w:val="0"/>
                <w:sz w:val="18"/>
              </w:rPr>
              <w:t>合格</w:t>
            </w:r>
            <w:r>
              <w:rPr>
                <w:color w:val="0F1115"/>
                <w:kern w:val="0"/>
                <w:sz w:val="18"/>
              </w:rPr>
              <w:t xml:space="preserve"> □</w:t>
            </w:r>
            <w:r>
              <w:rPr>
                <w:color w:val="0F1115"/>
                <w:kern w:val="0"/>
                <w:sz w:val="18"/>
              </w:rPr>
              <w:t>不合格</w:t>
            </w:r>
          </w:p>
        </w:tc>
      </w:tr>
      <w:tr w:rsidR="009E09A1" w14:paraId="532495A6" w14:textId="77777777">
        <w:trPr>
          <w:trHeight w:val="20"/>
          <w:jc w:val="center"/>
        </w:trPr>
        <w:tc>
          <w:tcPr>
            <w:tcW w:w="1129" w:type="dxa"/>
            <w:shd w:val="clear" w:color="000000" w:fill="FFFFFF"/>
            <w:vAlign w:val="center"/>
          </w:tcPr>
          <w:p w14:paraId="19C4730A"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7.1.1</w:t>
            </w:r>
          </w:p>
        </w:tc>
        <w:tc>
          <w:tcPr>
            <w:tcW w:w="4111" w:type="dxa"/>
            <w:shd w:val="clear" w:color="000000" w:fill="FFFFFF"/>
            <w:vAlign w:val="center"/>
          </w:tcPr>
          <w:p w14:paraId="207DFCE2"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是否建立临期食品预警制度</w:t>
            </w:r>
          </w:p>
        </w:tc>
        <w:tc>
          <w:tcPr>
            <w:tcW w:w="2693" w:type="dxa"/>
            <w:shd w:val="clear" w:color="000000" w:fill="FFFFFF"/>
            <w:vAlign w:val="center"/>
          </w:tcPr>
          <w:p w14:paraId="1C5B3110"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现场检查临期预警标识</w:t>
            </w:r>
          </w:p>
        </w:tc>
        <w:tc>
          <w:tcPr>
            <w:tcW w:w="1671" w:type="dxa"/>
            <w:shd w:val="clear" w:color="000000" w:fill="FFFFFF"/>
            <w:vAlign w:val="center"/>
          </w:tcPr>
          <w:p w14:paraId="7175E6CF" w14:textId="77777777" w:rsidR="009E09A1" w:rsidRDefault="00000000">
            <w:pPr>
              <w:widowControl/>
              <w:spacing w:line="240" w:lineRule="auto"/>
              <w:jc w:val="left"/>
              <w:rPr>
                <w:color w:val="0F1115"/>
                <w:kern w:val="0"/>
                <w:sz w:val="18"/>
              </w:rPr>
            </w:pPr>
            <w:r>
              <w:rPr>
                <w:color w:val="0F1115"/>
                <w:kern w:val="0"/>
                <w:sz w:val="18"/>
              </w:rPr>
              <w:t>□</w:t>
            </w:r>
            <w:r>
              <w:rPr>
                <w:color w:val="0F1115"/>
                <w:kern w:val="0"/>
                <w:sz w:val="18"/>
              </w:rPr>
              <w:t>合格</w:t>
            </w:r>
            <w:r>
              <w:rPr>
                <w:color w:val="0F1115"/>
                <w:kern w:val="0"/>
                <w:sz w:val="18"/>
              </w:rPr>
              <w:t xml:space="preserve"> □</w:t>
            </w:r>
            <w:r>
              <w:rPr>
                <w:color w:val="0F1115"/>
                <w:kern w:val="0"/>
                <w:sz w:val="18"/>
              </w:rPr>
              <w:t>不合格</w:t>
            </w:r>
          </w:p>
        </w:tc>
      </w:tr>
      <w:tr w:rsidR="009E09A1" w14:paraId="0C16BDED" w14:textId="77777777">
        <w:trPr>
          <w:trHeight w:val="20"/>
          <w:jc w:val="center"/>
        </w:trPr>
        <w:tc>
          <w:tcPr>
            <w:tcW w:w="1129" w:type="dxa"/>
            <w:shd w:val="clear" w:color="000000" w:fill="FFFFFF"/>
            <w:vAlign w:val="center"/>
          </w:tcPr>
          <w:p w14:paraId="3D8DE449"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7.1.2</w:t>
            </w:r>
          </w:p>
        </w:tc>
        <w:tc>
          <w:tcPr>
            <w:tcW w:w="4111" w:type="dxa"/>
            <w:shd w:val="clear" w:color="000000" w:fill="FFFFFF"/>
            <w:vAlign w:val="center"/>
          </w:tcPr>
          <w:p w14:paraId="077B9C57"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常温库温湿度是否每日记录不少于</w:t>
            </w:r>
            <w:r>
              <w:rPr>
                <w:rFonts w:ascii="Times New Roman" w:hAnsi="Times New Roman"/>
                <w:color w:val="0F1115"/>
                <w:kern w:val="0"/>
                <w:sz w:val="18"/>
              </w:rPr>
              <w:t>2</w:t>
            </w:r>
            <w:r>
              <w:rPr>
                <w:rFonts w:ascii="Times New Roman" w:hAnsi="Times New Roman"/>
                <w:color w:val="0F1115"/>
                <w:kern w:val="0"/>
                <w:sz w:val="18"/>
              </w:rPr>
              <w:t>次</w:t>
            </w:r>
          </w:p>
        </w:tc>
        <w:tc>
          <w:tcPr>
            <w:tcW w:w="2693" w:type="dxa"/>
            <w:shd w:val="clear" w:color="000000" w:fill="FFFFFF"/>
            <w:vAlign w:val="center"/>
          </w:tcPr>
          <w:p w14:paraId="2C296496"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查阅温湿度记录</w:t>
            </w:r>
          </w:p>
        </w:tc>
        <w:tc>
          <w:tcPr>
            <w:tcW w:w="1671" w:type="dxa"/>
            <w:shd w:val="clear" w:color="000000" w:fill="FFFFFF"/>
            <w:vAlign w:val="center"/>
          </w:tcPr>
          <w:p w14:paraId="4B04A40F" w14:textId="77777777" w:rsidR="009E09A1" w:rsidRDefault="00000000">
            <w:pPr>
              <w:widowControl/>
              <w:spacing w:line="240" w:lineRule="auto"/>
              <w:jc w:val="left"/>
              <w:rPr>
                <w:color w:val="0F1115"/>
                <w:kern w:val="0"/>
                <w:sz w:val="18"/>
              </w:rPr>
            </w:pPr>
            <w:r>
              <w:rPr>
                <w:color w:val="0F1115"/>
                <w:kern w:val="0"/>
                <w:sz w:val="18"/>
              </w:rPr>
              <w:t>□</w:t>
            </w:r>
            <w:r>
              <w:rPr>
                <w:color w:val="0F1115"/>
                <w:kern w:val="0"/>
                <w:sz w:val="18"/>
              </w:rPr>
              <w:t>合格</w:t>
            </w:r>
            <w:r>
              <w:rPr>
                <w:color w:val="0F1115"/>
                <w:kern w:val="0"/>
                <w:sz w:val="18"/>
              </w:rPr>
              <w:t xml:space="preserve"> □</w:t>
            </w:r>
            <w:r>
              <w:rPr>
                <w:color w:val="0F1115"/>
                <w:kern w:val="0"/>
                <w:sz w:val="18"/>
              </w:rPr>
              <w:t>不合格</w:t>
            </w:r>
          </w:p>
        </w:tc>
      </w:tr>
      <w:tr w:rsidR="009E09A1" w14:paraId="109C7F90" w14:textId="77777777">
        <w:trPr>
          <w:trHeight w:val="20"/>
          <w:jc w:val="center"/>
        </w:trPr>
        <w:tc>
          <w:tcPr>
            <w:tcW w:w="1129" w:type="dxa"/>
            <w:shd w:val="clear" w:color="000000" w:fill="FFFFFF"/>
            <w:vAlign w:val="center"/>
          </w:tcPr>
          <w:p w14:paraId="5F80E4D8"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7.1.2</w:t>
            </w:r>
          </w:p>
        </w:tc>
        <w:tc>
          <w:tcPr>
            <w:tcW w:w="4111" w:type="dxa"/>
            <w:shd w:val="clear" w:color="000000" w:fill="FFFFFF"/>
            <w:vAlign w:val="center"/>
          </w:tcPr>
          <w:p w14:paraId="6ED811B3"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挡鼠板高度是否不低于</w:t>
            </w:r>
            <w:r>
              <w:rPr>
                <w:rFonts w:ascii="Times New Roman" w:hAnsi="Times New Roman"/>
                <w:color w:val="0F1115"/>
                <w:kern w:val="0"/>
                <w:sz w:val="18"/>
              </w:rPr>
              <w:t>60cm</w:t>
            </w:r>
          </w:p>
        </w:tc>
        <w:tc>
          <w:tcPr>
            <w:tcW w:w="2693" w:type="dxa"/>
            <w:shd w:val="clear" w:color="000000" w:fill="FFFFFF"/>
            <w:vAlign w:val="center"/>
          </w:tcPr>
          <w:p w14:paraId="722BFB0F"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现场测量</w:t>
            </w:r>
          </w:p>
        </w:tc>
        <w:tc>
          <w:tcPr>
            <w:tcW w:w="1671" w:type="dxa"/>
            <w:shd w:val="clear" w:color="000000" w:fill="FFFFFF"/>
            <w:vAlign w:val="center"/>
          </w:tcPr>
          <w:p w14:paraId="1C4B522E" w14:textId="77777777" w:rsidR="009E09A1" w:rsidRDefault="00000000">
            <w:pPr>
              <w:widowControl/>
              <w:spacing w:line="240" w:lineRule="auto"/>
              <w:jc w:val="left"/>
              <w:rPr>
                <w:color w:val="0F1115"/>
                <w:kern w:val="0"/>
                <w:sz w:val="18"/>
              </w:rPr>
            </w:pPr>
            <w:r>
              <w:rPr>
                <w:color w:val="0F1115"/>
                <w:kern w:val="0"/>
                <w:sz w:val="18"/>
              </w:rPr>
              <w:t>□</w:t>
            </w:r>
            <w:r>
              <w:rPr>
                <w:color w:val="0F1115"/>
                <w:kern w:val="0"/>
                <w:sz w:val="18"/>
              </w:rPr>
              <w:t>合格</w:t>
            </w:r>
            <w:r>
              <w:rPr>
                <w:color w:val="0F1115"/>
                <w:kern w:val="0"/>
                <w:sz w:val="18"/>
              </w:rPr>
              <w:t xml:space="preserve"> □</w:t>
            </w:r>
            <w:r>
              <w:rPr>
                <w:color w:val="0F1115"/>
                <w:kern w:val="0"/>
                <w:sz w:val="18"/>
              </w:rPr>
              <w:t>不合格</w:t>
            </w:r>
          </w:p>
        </w:tc>
      </w:tr>
      <w:tr w:rsidR="009E09A1" w14:paraId="5F748EC4" w14:textId="77777777">
        <w:trPr>
          <w:trHeight w:val="20"/>
          <w:jc w:val="center"/>
        </w:trPr>
        <w:tc>
          <w:tcPr>
            <w:tcW w:w="1129" w:type="dxa"/>
            <w:tcBorders>
              <w:bottom w:val="single" w:sz="4" w:space="0" w:color="auto"/>
            </w:tcBorders>
            <w:shd w:val="clear" w:color="000000" w:fill="FFFFFF"/>
            <w:vAlign w:val="center"/>
          </w:tcPr>
          <w:p w14:paraId="5ED66A69"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7.1.3</w:t>
            </w:r>
          </w:p>
        </w:tc>
        <w:tc>
          <w:tcPr>
            <w:tcW w:w="4111" w:type="dxa"/>
            <w:tcBorders>
              <w:bottom w:val="single" w:sz="4" w:space="0" w:color="auto"/>
            </w:tcBorders>
            <w:shd w:val="clear" w:color="000000" w:fill="FFFFFF"/>
            <w:vAlign w:val="center"/>
          </w:tcPr>
          <w:p w14:paraId="62BD39B3"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冷库管理是否符合</w:t>
            </w:r>
            <w:r>
              <w:rPr>
                <w:rFonts w:ascii="Times New Roman" w:hAnsi="Times New Roman"/>
                <w:color w:val="0F1115"/>
                <w:kern w:val="0"/>
                <w:sz w:val="18"/>
              </w:rPr>
              <w:t>7.1.3</w:t>
            </w:r>
            <w:r>
              <w:rPr>
                <w:rFonts w:ascii="Times New Roman" w:hAnsi="Times New Roman"/>
                <w:color w:val="0F1115"/>
                <w:kern w:val="0"/>
                <w:sz w:val="18"/>
              </w:rPr>
              <w:t>要求</w:t>
            </w:r>
          </w:p>
        </w:tc>
        <w:tc>
          <w:tcPr>
            <w:tcW w:w="2693" w:type="dxa"/>
            <w:tcBorders>
              <w:bottom w:val="single" w:sz="4" w:space="0" w:color="auto"/>
            </w:tcBorders>
            <w:shd w:val="clear" w:color="000000" w:fill="FFFFFF"/>
            <w:vAlign w:val="center"/>
          </w:tcPr>
          <w:p w14:paraId="105B7606"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按</w:t>
            </w:r>
            <w:r>
              <w:rPr>
                <w:rFonts w:ascii="Times New Roman" w:hAnsi="Times New Roman"/>
                <w:color w:val="0F1115"/>
                <w:kern w:val="0"/>
                <w:sz w:val="18"/>
              </w:rPr>
              <w:t>7.1.3</w:t>
            </w:r>
            <w:r>
              <w:rPr>
                <w:rFonts w:ascii="Times New Roman" w:hAnsi="Times New Roman"/>
                <w:color w:val="0F1115"/>
                <w:kern w:val="0"/>
                <w:sz w:val="18"/>
              </w:rPr>
              <w:t>逐项检查</w:t>
            </w:r>
          </w:p>
        </w:tc>
        <w:tc>
          <w:tcPr>
            <w:tcW w:w="1671" w:type="dxa"/>
            <w:tcBorders>
              <w:bottom w:val="single" w:sz="4" w:space="0" w:color="auto"/>
            </w:tcBorders>
            <w:shd w:val="clear" w:color="000000" w:fill="FFFFFF"/>
            <w:vAlign w:val="center"/>
          </w:tcPr>
          <w:p w14:paraId="1FCB9089" w14:textId="77777777" w:rsidR="009E09A1" w:rsidRDefault="00000000">
            <w:pPr>
              <w:widowControl/>
              <w:spacing w:line="240" w:lineRule="auto"/>
              <w:jc w:val="left"/>
              <w:rPr>
                <w:color w:val="0F1115"/>
                <w:kern w:val="0"/>
                <w:sz w:val="18"/>
              </w:rPr>
            </w:pPr>
            <w:r>
              <w:rPr>
                <w:color w:val="0F1115"/>
                <w:kern w:val="0"/>
                <w:sz w:val="18"/>
              </w:rPr>
              <w:t>□</w:t>
            </w:r>
            <w:r>
              <w:rPr>
                <w:color w:val="0F1115"/>
                <w:kern w:val="0"/>
                <w:sz w:val="18"/>
              </w:rPr>
              <w:t>合格</w:t>
            </w:r>
            <w:r>
              <w:rPr>
                <w:color w:val="0F1115"/>
                <w:kern w:val="0"/>
                <w:sz w:val="18"/>
              </w:rPr>
              <w:t xml:space="preserve"> □</w:t>
            </w:r>
            <w:r>
              <w:rPr>
                <w:color w:val="0F1115"/>
                <w:kern w:val="0"/>
                <w:sz w:val="18"/>
              </w:rPr>
              <w:t>不合格</w:t>
            </w:r>
          </w:p>
        </w:tc>
      </w:tr>
    </w:tbl>
    <w:p w14:paraId="1595DB7C" w14:textId="77777777" w:rsidR="009E09A1" w:rsidRDefault="00000000">
      <w:pPr>
        <w:spacing w:line="20" w:lineRule="exact"/>
      </w:pPr>
      <w:r>
        <w:br w:type="page"/>
      </w:r>
    </w:p>
    <w:p w14:paraId="3111D533" w14:textId="77777777" w:rsidR="009E09A1" w:rsidRDefault="00000000">
      <w:pPr>
        <w:pStyle w:val="afffff7"/>
        <w:pageBreakBefore/>
        <w:spacing w:beforeLines="50" w:before="120" w:afterLines="50" w:after="120"/>
        <w:ind w:firstLineChars="0" w:firstLine="0"/>
        <w:jc w:val="center"/>
        <w:rPr>
          <w:rFonts w:ascii="宋体" w:hAnsi="宋体" w:hint="eastAsia"/>
        </w:rPr>
      </w:pPr>
      <w:r>
        <w:rPr>
          <w:rFonts w:ascii="黑体" w:eastAsia="黑体" w:hAnsi="黑体" w:hint="eastAsia"/>
        </w:rPr>
        <w:lastRenderedPageBreak/>
        <w:t>表F.3  仓储与配送管理合规检查表</w:t>
      </w:r>
      <w:r>
        <w:rPr>
          <w:rFonts w:ascii="宋体" w:hAnsi="宋体" w:hint="eastAsia"/>
        </w:rPr>
        <w:t>（续）</w:t>
      </w:r>
    </w:p>
    <w:tbl>
      <w:tblPr>
        <w:tblW w:w="9604"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shd w:val="clear" w:color="000000" w:fill="FFFFFF"/>
        <w:tblCellMar>
          <w:left w:w="100" w:type="dxa"/>
          <w:right w:w="100" w:type="dxa"/>
        </w:tblCellMar>
        <w:tblLook w:val="04A0" w:firstRow="1" w:lastRow="0" w:firstColumn="1" w:lastColumn="0" w:noHBand="0" w:noVBand="1"/>
      </w:tblPr>
      <w:tblGrid>
        <w:gridCol w:w="1129"/>
        <w:gridCol w:w="4111"/>
        <w:gridCol w:w="2693"/>
        <w:gridCol w:w="1671"/>
      </w:tblGrid>
      <w:tr w:rsidR="009E09A1" w14:paraId="23D8C9F6" w14:textId="77777777">
        <w:trPr>
          <w:trHeight w:val="20"/>
          <w:jc w:val="center"/>
        </w:trPr>
        <w:tc>
          <w:tcPr>
            <w:tcW w:w="1129" w:type="dxa"/>
            <w:tcBorders>
              <w:top w:val="single" w:sz="8" w:space="0" w:color="auto"/>
              <w:bottom w:val="single" w:sz="8" w:space="0" w:color="auto"/>
            </w:tcBorders>
            <w:shd w:val="clear" w:color="000000" w:fill="FFFFFF"/>
            <w:vAlign w:val="center"/>
          </w:tcPr>
          <w:p w14:paraId="142CE55D" w14:textId="77777777" w:rsidR="009E09A1" w:rsidRDefault="00000000">
            <w:pPr>
              <w:widowControl/>
              <w:spacing w:line="240" w:lineRule="auto"/>
              <w:jc w:val="center"/>
              <w:rPr>
                <w:color w:val="0F1115"/>
                <w:kern w:val="0"/>
                <w:sz w:val="18"/>
              </w:rPr>
            </w:pPr>
            <w:r>
              <w:rPr>
                <w:color w:val="0F1115"/>
                <w:kern w:val="0"/>
                <w:sz w:val="18"/>
              </w:rPr>
              <w:t>对应条款</w:t>
            </w:r>
          </w:p>
        </w:tc>
        <w:tc>
          <w:tcPr>
            <w:tcW w:w="4111" w:type="dxa"/>
            <w:tcBorders>
              <w:top w:val="single" w:sz="8" w:space="0" w:color="auto"/>
              <w:bottom w:val="single" w:sz="8" w:space="0" w:color="auto"/>
            </w:tcBorders>
            <w:shd w:val="clear" w:color="000000" w:fill="FFFFFF"/>
            <w:vAlign w:val="center"/>
          </w:tcPr>
          <w:p w14:paraId="1967E07A" w14:textId="77777777" w:rsidR="009E09A1" w:rsidRDefault="00000000">
            <w:pPr>
              <w:widowControl/>
              <w:spacing w:line="240" w:lineRule="auto"/>
              <w:jc w:val="center"/>
              <w:rPr>
                <w:color w:val="0F1115"/>
                <w:kern w:val="0"/>
                <w:sz w:val="18"/>
              </w:rPr>
            </w:pPr>
            <w:r>
              <w:rPr>
                <w:color w:val="0F1115"/>
                <w:kern w:val="0"/>
                <w:sz w:val="18"/>
              </w:rPr>
              <w:t>检查内容</w:t>
            </w:r>
          </w:p>
        </w:tc>
        <w:tc>
          <w:tcPr>
            <w:tcW w:w="2693" w:type="dxa"/>
            <w:tcBorders>
              <w:top w:val="single" w:sz="8" w:space="0" w:color="auto"/>
              <w:bottom w:val="single" w:sz="8" w:space="0" w:color="auto"/>
            </w:tcBorders>
            <w:shd w:val="clear" w:color="000000" w:fill="FFFFFF"/>
            <w:vAlign w:val="center"/>
          </w:tcPr>
          <w:p w14:paraId="411B6AEF" w14:textId="77777777" w:rsidR="009E09A1" w:rsidRDefault="00000000">
            <w:pPr>
              <w:widowControl/>
              <w:spacing w:line="240" w:lineRule="auto"/>
              <w:jc w:val="center"/>
              <w:rPr>
                <w:color w:val="0F1115"/>
                <w:kern w:val="0"/>
                <w:sz w:val="18"/>
              </w:rPr>
            </w:pPr>
            <w:r>
              <w:rPr>
                <w:color w:val="0F1115"/>
                <w:kern w:val="0"/>
                <w:sz w:val="18"/>
              </w:rPr>
              <w:t>检查方式</w:t>
            </w:r>
          </w:p>
        </w:tc>
        <w:tc>
          <w:tcPr>
            <w:tcW w:w="1671" w:type="dxa"/>
            <w:tcBorders>
              <w:top w:val="single" w:sz="8" w:space="0" w:color="auto"/>
              <w:bottom w:val="single" w:sz="8" w:space="0" w:color="auto"/>
            </w:tcBorders>
            <w:shd w:val="clear" w:color="000000" w:fill="FFFFFF"/>
            <w:vAlign w:val="center"/>
          </w:tcPr>
          <w:p w14:paraId="53E218A8" w14:textId="77777777" w:rsidR="009E09A1" w:rsidRDefault="00000000">
            <w:pPr>
              <w:widowControl/>
              <w:spacing w:line="240" w:lineRule="auto"/>
              <w:jc w:val="center"/>
              <w:rPr>
                <w:color w:val="0F1115"/>
                <w:kern w:val="0"/>
                <w:sz w:val="18"/>
              </w:rPr>
            </w:pPr>
            <w:r>
              <w:rPr>
                <w:color w:val="0F1115"/>
                <w:kern w:val="0"/>
                <w:sz w:val="18"/>
              </w:rPr>
              <w:t>检查结果</w:t>
            </w:r>
          </w:p>
        </w:tc>
      </w:tr>
      <w:tr w:rsidR="009E09A1" w14:paraId="6EE11B9B" w14:textId="77777777">
        <w:trPr>
          <w:trHeight w:val="20"/>
          <w:jc w:val="center"/>
        </w:trPr>
        <w:tc>
          <w:tcPr>
            <w:tcW w:w="1129" w:type="dxa"/>
            <w:shd w:val="clear" w:color="000000" w:fill="FFFFFF"/>
            <w:vAlign w:val="center"/>
          </w:tcPr>
          <w:p w14:paraId="4EC8AF8B"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7.1.4</w:t>
            </w:r>
          </w:p>
        </w:tc>
        <w:tc>
          <w:tcPr>
            <w:tcW w:w="4111" w:type="dxa"/>
            <w:shd w:val="clear" w:color="000000" w:fill="FFFFFF"/>
            <w:vAlign w:val="center"/>
          </w:tcPr>
          <w:p w14:paraId="040344C9"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净菜保质期是否不超过</w:t>
            </w:r>
            <w:r>
              <w:rPr>
                <w:rFonts w:ascii="Times New Roman" w:hAnsi="Times New Roman"/>
                <w:color w:val="0F1115"/>
                <w:kern w:val="0"/>
                <w:sz w:val="18"/>
              </w:rPr>
              <w:t>48h</w:t>
            </w:r>
          </w:p>
        </w:tc>
        <w:tc>
          <w:tcPr>
            <w:tcW w:w="2693" w:type="dxa"/>
            <w:shd w:val="clear" w:color="000000" w:fill="FFFFFF"/>
            <w:vAlign w:val="center"/>
          </w:tcPr>
          <w:p w14:paraId="0C728BF8"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核对标签信息</w:t>
            </w:r>
          </w:p>
        </w:tc>
        <w:tc>
          <w:tcPr>
            <w:tcW w:w="1671" w:type="dxa"/>
            <w:shd w:val="clear" w:color="000000" w:fill="FFFFFF"/>
            <w:vAlign w:val="center"/>
          </w:tcPr>
          <w:p w14:paraId="21705E5F"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w:t>
            </w:r>
            <w:r>
              <w:rPr>
                <w:rFonts w:ascii="Times New Roman" w:hAnsi="Times New Roman"/>
                <w:color w:val="0F1115"/>
                <w:kern w:val="0"/>
                <w:sz w:val="18"/>
              </w:rPr>
              <w:t>合格</w:t>
            </w:r>
            <w:r>
              <w:rPr>
                <w:rFonts w:ascii="Times New Roman" w:hAnsi="Times New Roman"/>
                <w:color w:val="0F1115"/>
                <w:kern w:val="0"/>
                <w:sz w:val="18"/>
              </w:rPr>
              <w:t xml:space="preserve"> □</w:t>
            </w:r>
            <w:r>
              <w:rPr>
                <w:rFonts w:ascii="Times New Roman" w:hAnsi="Times New Roman"/>
                <w:color w:val="0F1115"/>
                <w:kern w:val="0"/>
                <w:sz w:val="18"/>
              </w:rPr>
              <w:t>不合格</w:t>
            </w:r>
          </w:p>
        </w:tc>
      </w:tr>
      <w:tr w:rsidR="009E09A1" w14:paraId="381B066A" w14:textId="77777777">
        <w:trPr>
          <w:trHeight w:val="20"/>
          <w:jc w:val="center"/>
        </w:trPr>
        <w:tc>
          <w:tcPr>
            <w:tcW w:w="1129" w:type="dxa"/>
            <w:tcBorders>
              <w:top w:val="single" w:sz="4" w:space="0" w:color="auto"/>
              <w:bottom w:val="single" w:sz="4" w:space="0" w:color="auto"/>
            </w:tcBorders>
            <w:shd w:val="clear" w:color="000000" w:fill="FFFFFF"/>
            <w:vAlign w:val="center"/>
          </w:tcPr>
          <w:p w14:paraId="4CECF2E2"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7.2</w:t>
            </w:r>
          </w:p>
        </w:tc>
        <w:tc>
          <w:tcPr>
            <w:tcW w:w="4111" w:type="dxa"/>
            <w:tcBorders>
              <w:top w:val="single" w:sz="4" w:space="0" w:color="auto"/>
              <w:bottom w:val="single" w:sz="4" w:space="0" w:color="auto"/>
            </w:tcBorders>
            <w:shd w:val="clear" w:color="000000" w:fill="FFFFFF"/>
            <w:vAlign w:val="center"/>
          </w:tcPr>
          <w:p w14:paraId="392E9F65"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冷链车辆是否</w:t>
            </w:r>
            <w:r>
              <w:rPr>
                <w:rFonts w:ascii="Times New Roman" w:hAnsi="Times New Roman"/>
                <w:color w:val="0F1115"/>
                <w:kern w:val="0"/>
                <w:sz w:val="18"/>
              </w:rPr>
              <w:t>100%</w:t>
            </w:r>
            <w:r>
              <w:rPr>
                <w:rFonts w:ascii="Times New Roman" w:hAnsi="Times New Roman"/>
                <w:color w:val="0F1115"/>
                <w:kern w:val="0"/>
                <w:sz w:val="18"/>
              </w:rPr>
              <w:t>全冷链配置</w:t>
            </w:r>
          </w:p>
        </w:tc>
        <w:tc>
          <w:tcPr>
            <w:tcW w:w="2693" w:type="dxa"/>
            <w:tcBorders>
              <w:top w:val="single" w:sz="4" w:space="0" w:color="auto"/>
              <w:bottom w:val="single" w:sz="4" w:space="0" w:color="auto"/>
            </w:tcBorders>
            <w:shd w:val="clear" w:color="000000" w:fill="FFFFFF"/>
            <w:vAlign w:val="center"/>
          </w:tcPr>
          <w:p w14:paraId="4CA5B09F"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现场检查车辆冷链设备</w:t>
            </w:r>
          </w:p>
        </w:tc>
        <w:tc>
          <w:tcPr>
            <w:tcW w:w="1671" w:type="dxa"/>
            <w:tcBorders>
              <w:top w:val="single" w:sz="4" w:space="0" w:color="auto"/>
              <w:bottom w:val="single" w:sz="4" w:space="0" w:color="auto"/>
            </w:tcBorders>
            <w:shd w:val="clear" w:color="000000" w:fill="FFFFFF"/>
            <w:vAlign w:val="center"/>
          </w:tcPr>
          <w:p w14:paraId="0B758FD1"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w:t>
            </w:r>
            <w:r>
              <w:rPr>
                <w:rFonts w:ascii="Times New Roman" w:hAnsi="Times New Roman"/>
                <w:color w:val="0F1115"/>
                <w:kern w:val="0"/>
                <w:sz w:val="18"/>
              </w:rPr>
              <w:t>合格</w:t>
            </w:r>
            <w:r>
              <w:rPr>
                <w:rFonts w:ascii="Times New Roman" w:hAnsi="Times New Roman"/>
                <w:color w:val="0F1115"/>
                <w:kern w:val="0"/>
                <w:sz w:val="18"/>
              </w:rPr>
              <w:t xml:space="preserve"> □</w:t>
            </w:r>
            <w:r>
              <w:rPr>
                <w:rFonts w:ascii="Times New Roman" w:hAnsi="Times New Roman"/>
                <w:color w:val="0F1115"/>
                <w:kern w:val="0"/>
                <w:sz w:val="18"/>
              </w:rPr>
              <w:t>不合格</w:t>
            </w:r>
          </w:p>
        </w:tc>
      </w:tr>
      <w:tr w:rsidR="009E09A1" w14:paraId="7C747003" w14:textId="77777777">
        <w:trPr>
          <w:trHeight w:val="20"/>
          <w:jc w:val="center"/>
        </w:trPr>
        <w:tc>
          <w:tcPr>
            <w:tcW w:w="1129" w:type="dxa"/>
            <w:tcBorders>
              <w:top w:val="single" w:sz="4" w:space="0" w:color="auto"/>
              <w:bottom w:val="single" w:sz="4" w:space="0" w:color="auto"/>
            </w:tcBorders>
            <w:shd w:val="clear" w:color="000000" w:fill="FFFFFF"/>
            <w:vAlign w:val="center"/>
          </w:tcPr>
          <w:p w14:paraId="7FD1E0E7" w14:textId="77777777" w:rsidR="009E09A1" w:rsidRDefault="00000000">
            <w:pPr>
              <w:widowControl/>
              <w:spacing w:line="240" w:lineRule="auto"/>
              <w:jc w:val="left"/>
              <w:rPr>
                <w:rFonts w:ascii="Times New Roman" w:hAnsi="Times New Roman"/>
                <w:kern w:val="0"/>
                <w:sz w:val="18"/>
              </w:rPr>
            </w:pPr>
            <w:r>
              <w:rPr>
                <w:rFonts w:ascii="Times New Roman" w:hAnsi="Times New Roman"/>
                <w:kern w:val="0"/>
                <w:sz w:val="18"/>
              </w:rPr>
              <w:t>7.2</w:t>
            </w:r>
          </w:p>
        </w:tc>
        <w:tc>
          <w:tcPr>
            <w:tcW w:w="4111" w:type="dxa"/>
            <w:tcBorders>
              <w:top w:val="single" w:sz="4" w:space="0" w:color="auto"/>
              <w:bottom w:val="single" w:sz="4" w:space="0" w:color="auto"/>
            </w:tcBorders>
            <w:shd w:val="clear" w:color="000000" w:fill="FFFFFF"/>
            <w:vAlign w:val="center"/>
          </w:tcPr>
          <w:p w14:paraId="31ADFA4D" w14:textId="77777777" w:rsidR="009E09A1" w:rsidRDefault="00000000">
            <w:pPr>
              <w:widowControl/>
              <w:spacing w:line="240" w:lineRule="auto"/>
              <w:jc w:val="left"/>
              <w:rPr>
                <w:rFonts w:ascii="Times New Roman" w:hAnsi="Times New Roman"/>
                <w:kern w:val="0"/>
                <w:sz w:val="18"/>
              </w:rPr>
            </w:pPr>
            <w:r>
              <w:rPr>
                <w:rFonts w:ascii="Times New Roman" w:hAnsi="Times New Roman"/>
                <w:kern w:val="0"/>
                <w:sz w:val="18"/>
              </w:rPr>
              <w:t>冷链车辆是否安装</w:t>
            </w:r>
            <w:r>
              <w:rPr>
                <w:rFonts w:ascii="Times New Roman" w:hAnsi="Times New Roman"/>
                <w:kern w:val="0"/>
                <w:sz w:val="18"/>
              </w:rPr>
              <w:t>GPS</w:t>
            </w:r>
            <w:r>
              <w:rPr>
                <w:rFonts w:ascii="Times New Roman" w:hAnsi="Times New Roman"/>
                <w:kern w:val="0"/>
                <w:sz w:val="18"/>
              </w:rPr>
              <w:t>和温度实时监控系统</w:t>
            </w:r>
          </w:p>
        </w:tc>
        <w:tc>
          <w:tcPr>
            <w:tcW w:w="2693" w:type="dxa"/>
            <w:tcBorders>
              <w:top w:val="single" w:sz="4" w:space="0" w:color="auto"/>
              <w:bottom w:val="single" w:sz="4" w:space="0" w:color="auto"/>
            </w:tcBorders>
            <w:shd w:val="clear" w:color="000000" w:fill="FFFFFF"/>
            <w:vAlign w:val="center"/>
          </w:tcPr>
          <w:p w14:paraId="7A682387"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现场检查系统运行情况</w:t>
            </w:r>
          </w:p>
        </w:tc>
        <w:tc>
          <w:tcPr>
            <w:tcW w:w="1671" w:type="dxa"/>
            <w:tcBorders>
              <w:top w:val="single" w:sz="4" w:space="0" w:color="auto"/>
              <w:bottom w:val="single" w:sz="4" w:space="0" w:color="auto"/>
            </w:tcBorders>
            <w:shd w:val="clear" w:color="000000" w:fill="FFFFFF"/>
            <w:vAlign w:val="center"/>
          </w:tcPr>
          <w:p w14:paraId="0827DDCB"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w:t>
            </w:r>
            <w:r>
              <w:rPr>
                <w:rFonts w:ascii="Times New Roman" w:hAnsi="Times New Roman"/>
                <w:color w:val="0F1115"/>
                <w:kern w:val="0"/>
                <w:sz w:val="18"/>
              </w:rPr>
              <w:t>合格</w:t>
            </w:r>
            <w:r>
              <w:rPr>
                <w:rFonts w:ascii="Times New Roman" w:hAnsi="Times New Roman"/>
                <w:color w:val="0F1115"/>
                <w:kern w:val="0"/>
                <w:sz w:val="18"/>
              </w:rPr>
              <w:t xml:space="preserve"> □</w:t>
            </w:r>
            <w:r>
              <w:rPr>
                <w:rFonts w:ascii="Times New Roman" w:hAnsi="Times New Roman"/>
                <w:color w:val="0F1115"/>
                <w:kern w:val="0"/>
                <w:sz w:val="18"/>
              </w:rPr>
              <w:t>不合格</w:t>
            </w:r>
          </w:p>
        </w:tc>
      </w:tr>
      <w:tr w:rsidR="009E09A1" w14:paraId="518C1C73" w14:textId="77777777">
        <w:trPr>
          <w:trHeight w:val="20"/>
          <w:jc w:val="center"/>
        </w:trPr>
        <w:tc>
          <w:tcPr>
            <w:tcW w:w="1129" w:type="dxa"/>
            <w:tcBorders>
              <w:top w:val="single" w:sz="4" w:space="0" w:color="auto"/>
            </w:tcBorders>
            <w:shd w:val="clear" w:color="000000" w:fill="FFFFFF"/>
            <w:vAlign w:val="center"/>
          </w:tcPr>
          <w:p w14:paraId="19FA16EF" w14:textId="77777777" w:rsidR="009E09A1" w:rsidRDefault="00000000">
            <w:pPr>
              <w:widowControl/>
              <w:spacing w:line="240" w:lineRule="auto"/>
              <w:jc w:val="left"/>
              <w:rPr>
                <w:rFonts w:ascii="Times New Roman" w:hAnsi="Times New Roman"/>
                <w:kern w:val="0"/>
                <w:sz w:val="18"/>
              </w:rPr>
            </w:pPr>
            <w:r>
              <w:rPr>
                <w:rFonts w:ascii="Times New Roman" w:hAnsi="Times New Roman"/>
                <w:kern w:val="0"/>
                <w:sz w:val="18"/>
              </w:rPr>
              <w:t>7.2</w:t>
            </w:r>
          </w:p>
        </w:tc>
        <w:tc>
          <w:tcPr>
            <w:tcW w:w="4111" w:type="dxa"/>
            <w:tcBorders>
              <w:top w:val="single" w:sz="4" w:space="0" w:color="auto"/>
            </w:tcBorders>
            <w:shd w:val="clear" w:color="000000" w:fill="FFFFFF"/>
            <w:vAlign w:val="center"/>
          </w:tcPr>
          <w:p w14:paraId="2A4E7B69" w14:textId="77777777" w:rsidR="009E09A1" w:rsidRDefault="00000000">
            <w:pPr>
              <w:widowControl/>
              <w:spacing w:line="240" w:lineRule="auto"/>
              <w:jc w:val="left"/>
              <w:rPr>
                <w:rFonts w:ascii="Times New Roman" w:hAnsi="Times New Roman"/>
                <w:kern w:val="0"/>
                <w:sz w:val="18"/>
              </w:rPr>
            </w:pPr>
            <w:r>
              <w:rPr>
                <w:rFonts w:ascii="Times New Roman" w:hAnsi="Times New Roman"/>
                <w:kern w:val="0"/>
                <w:sz w:val="18"/>
              </w:rPr>
              <w:t>配送车辆是否加锁</w:t>
            </w:r>
          </w:p>
        </w:tc>
        <w:tc>
          <w:tcPr>
            <w:tcW w:w="2693" w:type="dxa"/>
            <w:tcBorders>
              <w:top w:val="single" w:sz="4" w:space="0" w:color="auto"/>
            </w:tcBorders>
            <w:shd w:val="clear" w:color="000000" w:fill="FFFFFF"/>
            <w:vAlign w:val="center"/>
          </w:tcPr>
          <w:p w14:paraId="1FE1218B"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现场检查物流锁管理</w:t>
            </w:r>
          </w:p>
        </w:tc>
        <w:tc>
          <w:tcPr>
            <w:tcW w:w="1671" w:type="dxa"/>
            <w:tcBorders>
              <w:top w:val="single" w:sz="4" w:space="0" w:color="auto"/>
            </w:tcBorders>
            <w:shd w:val="clear" w:color="000000" w:fill="FFFFFF"/>
            <w:vAlign w:val="center"/>
          </w:tcPr>
          <w:p w14:paraId="1AD0A664"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w:t>
            </w:r>
            <w:r>
              <w:rPr>
                <w:rFonts w:ascii="Times New Roman" w:hAnsi="Times New Roman"/>
                <w:color w:val="0F1115"/>
                <w:kern w:val="0"/>
                <w:sz w:val="18"/>
              </w:rPr>
              <w:t>合格</w:t>
            </w:r>
            <w:r>
              <w:rPr>
                <w:rFonts w:ascii="Times New Roman" w:hAnsi="Times New Roman"/>
                <w:color w:val="0F1115"/>
                <w:kern w:val="0"/>
                <w:sz w:val="18"/>
              </w:rPr>
              <w:t xml:space="preserve"> □</w:t>
            </w:r>
            <w:r>
              <w:rPr>
                <w:rFonts w:ascii="Times New Roman" w:hAnsi="Times New Roman"/>
                <w:color w:val="0F1115"/>
                <w:kern w:val="0"/>
                <w:sz w:val="18"/>
              </w:rPr>
              <w:t>不合格</w:t>
            </w:r>
          </w:p>
        </w:tc>
      </w:tr>
    </w:tbl>
    <w:p w14:paraId="072C449E" w14:textId="77777777" w:rsidR="009E09A1" w:rsidRDefault="00000000">
      <w:pPr>
        <w:pStyle w:val="aff4"/>
        <w:spacing w:before="120" w:after="120"/>
        <w:rPr>
          <w:rFonts w:ascii="Times New Roman"/>
        </w:rPr>
      </w:pPr>
      <w:bookmarkStart w:id="168" w:name="_Toc239102406"/>
      <w:r>
        <w:rPr>
          <w:rFonts w:ascii="Times New Roman"/>
        </w:rPr>
        <w:t>全过程追溯、数智管理、风控与应急处置合规检查表</w:t>
      </w:r>
      <w:bookmarkEnd w:id="168"/>
    </w:p>
    <w:p w14:paraId="485116E6" w14:textId="77777777" w:rsidR="009E09A1" w:rsidRDefault="00000000">
      <w:pPr>
        <w:pStyle w:val="afffff7"/>
        <w:ind w:firstLine="420"/>
      </w:pPr>
      <w:r>
        <w:t>全过程追溯、数智管理、风控与应急处置合规检查表见表</w:t>
      </w:r>
      <w:r>
        <w:t>F.4</w:t>
      </w:r>
      <w:r>
        <w:t>。</w:t>
      </w:r>
    </w:p>
    <w:p w14:paraId="69E8438E" w14:textId="77777777" w:rsidR="009E09A1" w:rsidRDefault="00000000">
      <w:pPr>
        <w:pStyle w:val="afffff7"/>
        <w:spacing w:beforeLines="50" w:before="120" w:afterLines="50" w:after="120"/>
        <w:ind w:firstLineChars="0" w:firstLine="0"/>
        <w:jc w:val="center"/>
        <w:rPr>
          <w:rFonts w:eastAsia="黑体"/>
        </w:rPr>
      </w:pPr>
      <w:r>
        <w:rPr>
          <w:rFonts w:eastAsia="黑体"/>
        </w:rPr>
        <w:t>表</w:t>
      </w:r>
      <w:r>
        <w:rPr>
          <w:rFonts w:eastAsia="黑体"/>
        </w:rPr>
        <w:t xml:space="preserve">F.4  </w:t>
      </w:r>
      <w:r>
        <w:rPr>
          <w:rFonts w:eastAsia="黑体"/>
        </w:rPr>
        <w:t>全过程追溯、数智管理、风控与应急处置合规检查表</w:t>
      </w:r>
    </w:p>
    <w:tbl>
      <w:tblPr>
        <w:tblW w:w="963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shd w:val="clear" w:color="000000" w:fill="FFFFFF"/>
        <w:tblCellMar>
          <w:left w:w="100" w:type="dxa"/>
          <w:right w:w="100" w:type="dxa"/>
        </w:tblCellMar>
        <w:tblLook w:val="04A0" w:firstRow="1" w:lastRow="0" w:firstColumn="1" w:lastColumn="0" w:noHBand="0" w:noVBand="1"/>
      </w:tblPr>
      <w:tblGrid>
        <w:gridCol w:w="983"/>
        <w:gridCol w:w="4110"/>
        <w:gridCol w:w="2835"/>
        <w:gridCol w:w="1707"/>
      </w:tblGrid>
      <w:tr w:rsidR="009E09A1" w14:paraId="7044564A" w14:textId="77777777">
        <w:trPr>
          <w:trHeight w:val="20"/>
          <w:jc w:val="center"/>
        </w:trPr>
        <w:tc>
          <w:tcPr>
            <w:tcW w:w="983" w:type="dxa"/>
            <w:tcBorders>
              <w:top w:val="single" w:sz="8" w:space="0" w:color="auto"/>
              <w:bottom w:val="single" w:sz="8" w:space="0" w:color="auto"/>
            </w:tcBorders>
            <w:shd w:val="clear" w:color="000000" w:fill="FFFFFF"/>
            <w:vAlign w:val="center"/>
          </w:tcPr>
          <w:p w14:paraId="0E747BCD" w14:textId="77777777" w:rsidR="009E09A1" w:rsidRDefault="00000000">
            <w:pPr>
              <w:widowControl/>
              <w:spacing w:line="240" w:lineRule="auto"/>
              <w:jc w:val="center"/>
              <w:rPr>
                <w:rFonts w:ascii="Times New Roman" w:hAnsi="Times New Roman"/>
                <w:color w:val="0F1115"/>
                <w:kern w:val="0"/>
                <w:sz w:val="18"/>
              </w:rPr>
            </w:pPr>
            <w:r>
              <w:rPr>
                <w:rFonts w:ascii="Times New Roman" w:hAnsi="Times New Roman"/>
                <w:color w:val="0F1115"/>
                <w:kern w:val="0"/>
                <w:sz w:val="18"/>
              </w:rPr>
              <w:t>对应条款</w:t>
            </w:r>
          </w:p>
        </w:tc>
        <w:tc>
          <w:tcPr>
            <w:tcW w:w="4110" w:type="dxa"/>
            <w:tcBorders>
              <w:top w:val="single" w:sz="8" w:space="0" w:color="auto"/>
              <w:bottom w:val="single" w:sz="8" w:space="0" w:color="auto"/>
            </w:tcBorders>
            <w:shd w:val="clear" w:color="000000" w:fill="FFFFFF"/>
            <w:vAlign w:val="center"/>
          </w:tcPr>
          <w:p w14:paraId="25BE1974" w14:textId="77777777" w:rsidR="009E09A1" w:rsidRDefault="00000000">
            <w:pPr>
              <w:widowControl/>
              <w:spacing w:line="240" w:lineRule="auto"/>
              <w:jc w:val="center"/>
              <w:rPr>
                <w:rFonts w:ascii="Times New Roman" w:hAnsi="Times New Roman"/>
                <w:color w:val="0F1115"/>
                <w:kern w:val="0"/>
                <w:sz w:val="18"/>
              </w:rPr>
            </w:pPr>
            <w:r>
              <w:rPr>
                <w:rFonts w:ascii="Times New Roman" w:hAnsi="Times New Roman"/>
                <w:color w:val="0F1115"/>
                <w:kern w:val="0"/>
                <w:sz w:val="18"/>
              </w:rPr>
              <w:t>检查内容</w:t>
            </w:r>
          </w:p>
        </w:tc>
        <w:tc>
          <w:tcPr>
            <w:tcW w:w="2835" w:type="dxa"/>
            <w:tcBorders>
              <w:top w:val="single" w:sz="8" w:space="0" w:color="auto"/>
              <w:bottom w:val="single" w:sz="8" w:space="0" w:color="auto"/>
            </w:tcBorders>
            <w:shd w:val="clear" w:color="000000" w:fill="FFFFFF"/>
            <w:vAlign w:val="center"/>
          </w:tcPr>
          <w:p w14:paraId="08E3308A" w14:textId="77777777" w:rsidR="009E09A1" w:rsidRDefault="00000000">
            <w:pPr>
              <w:widowControl/>
              <w:spacing w:line="240" w:lineRule="auto"/>
              <w:jc w:val="center"/>
              <w:rPr>
                <w:rFonts w:ascii="Times New Roman" w:hAnsi="Times New Roman"/>
                <w:color w:val="0F1115"/>
                <w:kern w:val="0"/>
                <w:sz w:val="18"/>
              </w:rPr>
            </w:pPr>
            <w:r>
              <w:rPr>
                <w:rFonts w:ascii="Times New Roman" w:hAnsi="Times New Roman"/>
                <w:color w:val="0F1115"/>
                <w:kern w:val="0"/>
                <w:sz w:val="18"/>
              </w:rPr>
              <w:t>检查方式</w:t>
            </w:r>
          </w:p>
        </w:tc>
        <w:tc>
          <w:tcPr>
            <w:tcW w:w="1707" w:type="dxa"/>
            <w:tcBorders>
              <w:top w:val="single" w:sz="8" w:space="0" w:color="auto"/>
              <w:bottom w:val="single" w:sz="8" w:space="0" w:color="auto"/>
            </w:tcBorders>
            <w:shd w:val="clear" w:color="000000" w:fill="FFFFFF"/>
            <w:vAlign w:val="center"/>
          </w:tcPr>
          <w:p w14:paraId="0EC9D6DB" w14:textId="77777777" w:rsidR="009E09A1" w:rsidRDefault="00000000">
            <w:pPr>
              <w:widowControl/>
              <w:spacing w:line="240" w:lineRule="auto"/>
              <w:jc w:val="center"/>
              <w:rPr>
                <w:rFonts w:ascii="Times New Roman" w:hAnsi="Times New Roman"/>
                <w:color w:val="0F1115"/>
                <w:kern w:val="0"/>
                <w:sz w:val="18"/>
              </w:rPr>
            </w:pPr>
            <w:r>
              <w:rPr>
                <w:rFonts w:ascii="Times New Roman" w:hAnsi="Times New Roman"/>
                <w:color w:val="0F1115"/>
                <w:kern w:val="0"/>
                <w:sz w:val="18"/>
              </w:rPr>
              <w:t>检查结果</w:t>
            </w:r>
          </w:p>
        </w:tc>
      </w:tr>
      <w:tr w:rsidR="009E09A1" w14:paraId="78DC1B7E" w14:textId="77777777">
        <w:trPr>
          <w:trHeight w:val="20"/>
          <w:jc w:val="center"/>
        </w:trPr>
        <w:tc>
          <w:tcPr>
            <w:tcW w:w="983" w:type="dxa"/>
            <w:tcBorders>
              <w:top w:val="single" w:sz="8" w:space="0" w:color="auto"/>
            </w:tcBorders>
            <w:shd w:val="clear" w:color="000000" w:fill="FFFFFF"/>
            <w:vAlign w:val="center"/>
          </w:tcPr>
          <w:p w14:paraId="08AF40B5"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8.1</w:t>
            </w:r>
          </w:p>
        </w:tc>
        <w:tc>
          <w:tcPr>
            <w:tcW w:w="4110" w:type="dxa"/>
            <w:tcBorders>
              <w:top w:val="single" w:sz="8" w:space="0" w:color="auto"/>
            </w:tcBorders>
            <w:shd w:val="clear" w:color="000000" w:fill="FFFFFF"/>
            <w:vAlign w:val="center"/>
          </w:tcPr>
          <w:p w14:paraId="465221EA"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是否使用上海市校园食品安全信息系统</w:t>
            </w:r>
          </w:p>
        </w:tc>
        <w:tc>
          <w:tcPr>
            <w:tcW w:w="2835" w:type="dxa"/>
            <w:tcBorders>
              <w:top w:val="single" w:sz="8" w:space="0" w:color="auto"/>
            </w:tcBorders>
            <w:shd w:val="clear" w:color="000000" w:fill="FFFFFF"/>
            <w:vAlign w:val="center"/>
          </w:tcPr>
          <w:p w14:paraId="57EBF6C2"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登录系统查看</w:t>
            </w:r>
          </w:p>
        </w:tc>
        <w:tc>
          <w:tcPr>
            <w:tcW w:w="1707" w:type="dxa"/>
            <w:tcBorders>
              <w:top w:val="single" w:sz="8" w:space="0" w:color="auto"/>
            </w:tcBorders>
            <w:shd w:val="clear" w:color="000000" w:fill="FFFFFF"/>
            <w:vAlign w:val="center"/>
          </w:tcPr>
          <w:p w14:paraId="126647C5"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w:t>
            </w:r>
            <w:r>
              <w:rPr>
                <w:rFonts w:ascii="Times New Roman" w:hAnsi="Times New Roman"/>
                <w:color w:val="0F1115"/>
                <w:kern w:val="0"/>
                <w:sz w:val="18"/>
              </w:rPr>
              <w:t>合格</w:t>
            </w:r>
            <w:r>
              <w:rPr>
                <w:rFonts w:ascii="Times New Roman" w:hAnsi="Times New Roman"/>
                <w:color w:val="0F1115"/>
                <w:kern w:val="0"/>
                <w:sz w:val="18"/>
              </w:rPr>
              <w:t xml:space="preserve"> □</w:t>
            </w:r>
            <w:r>
              <w:rPr>
                <w:rFonts w:ascii="Times New Roman" w:hAnsi="Times New Roman"/>
                <w:color w:val="0F1115"/>
                <w:kern w:val="0"/>
                <w:sz w:val="18"/>
              </w:rPr>
              <w:t>不合格</w:t>
            </w:r>
          </w:p>
        </w:tc>
      </w:tr>
      <w:tr w:rsidR="009E09A1" w14:paraId="66D1E52E" w14:textId="77777777">
        <w:trPr>
          <w:trHeight w:val="20"/>
          <w:jc w:val="center"/>
        </w:trPr>
        <w:tc>
          <w:tcPr>
            <w:tcW w:w="983" w:type="dxa"/>
            <w:shd w:val="clear" w:color="000000" w:fill="FFFFFF"/>
            <w:vAlign w:val="center"/>
          </w:tcPr>
          <w:p w14:paraId="2F17A331"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8.1</w:t>
            </w:r>
          </w:p>
        </w:tc>
        <w:tc>
          <w:tcPr>
            <w:tcW w:w="4110" w:type="dxa"/>
            <w:shd w:val="clear" w:color="000000" w:fill="FFFFFF"/>
            <w:vAlign w:val="center"/>
          </w:tcPr>
          <w:p w14:paraId="38DC505D"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是否实现</w:t>
            </w:r>
            <w:r>
              <w:rPr>
                <w:rFonts w:ascii="Times New Roman" w:hAnsi="Times New Roman"/>
                <w:color w:val="0F1115"/>
                <w:kern w:val="0"/>
                <w:sz w:val="18"/>
              </w:rPr>
              <w:t>100%</w:t>
            </w:r>
            <w:r>
              <w:rPr>
                <w:rFonts w:ascii="Times New Roman" w:hAnsi="Times New Roman"/>
                <w:color w:val="0F1115"/>
                <w:kern w:val="0"/>
                <w:sz w:val="18"/>
              </w:rPr>
              <w:t>溯源</w:t>
            </w:r>
          </w:p>
        </w:tc>
        <w:tc>
          <w:tcPr>
            <w:tcW w:w="2835" w:type="dxa"/>
            <w:shd w:val="clear" w:color="000000" w:fill="FFFFFF"/>
            <w:vAlign w:val="center"/>
          </w:tcPr>
          <w:p w14:paraId="7703D726"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抽查</w:t>
            </w:r>
            <w:r>
              <w:rPr>
                <w:rFonts w:ascii="Times New Roman" w:hAnsi="Times New Roman"/>
                <w:color w:val="0F1115"/>
                <w:kern w:val="0"/>
                <w:sz w:val="18"/>
              </w:rPr>
              <w:t>2</w:t>
            </w:r>
            <w:r>
              <w:rPr>
                <w:rFonts w:ascii="Times New Roman" w:hAnsi="Times New Roman"/>
                <w:color w:val="0F1115"/>
                <w:kern w:val="0"/>
                <w:sz w:val="18"/>
              </w:rPr>
              <w:t>批次食材的完整追溯链条</w:t>
            </w:r>
          </w:p>
        </w:tc>
        <w:tc>
          <w:tcPr>
            <w:tcW w:w="1707" w:type="dxa"/>
            <w:shd w:val="clear" w:color="000000" w:fill="FFFFFF"/>
            <w:vAlign w:val="center"/>
          </w:tcPr>
          <w:p w14:paraId="6961C510"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w:t>
            </w:r>
            <w:r>
              <w:rPr>
                <w:rFonts w:ascii="Times New Roman" w:hAnsi="Times New Roman"/>
                <w:color w:val="0F1115"/>
                <w:kern w:val="0"/>
                <w:sz w:val="18"/>
              </w:rPr>
              <w:t>合格</w:t>
            </w:r>
            <w:r>
              <w:rPr>
                <w:rFonts w:ascii="Times New Roman" w:hAnsi="Times New Roman"/>
                <w:color w:val="0F1115"/>
                <w:kern w:val="0"/>
                <w:sz w:val="18"/>
              </w:rPr>
              <w:t xml:space="preserve"> □</w:t>
            </w:r>
            <w:r>
              <w:rPr>
                <w:rFonts w:ascii="Times New Roman" w:hAnsi="Times New Roman"/>
                <w:color w:val="0F1115"/>
                <w:kern w:val="0"/>
                <w:sz w:val="18"/>
              </w:rPr>
              <w:t>不合格</w:t>
            </w:r>
          </w:p>
        </w:tc>
      </w:tr>
      <w:tr w:rsidR="009E09A1" w14:paraId="58D01FB7" w14:textId="77777777">
        <w:trPr>
          <w:trHeight w:val="20"/>
          <w:jc w:val="center"/>
        </w:trPr>
        <w:tc>
          <w:tcPr>
            <w:tcW w:w="983" w:type="dxa"/>
            <w:shd w:val="clear" w:color="000000" w:fill="FFFFFF"/>
            <w:vAlign w:val="center"/>
          </w:tcPr>
          <w:p w14:paraId="1D5204E8"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8.1</w:t>
            </w:r>
          </w:p>
        </w:tc>
        <w:tc>
          <w:tcPr>
            <w:tcW w:w="4110" w:type="dxa"/>
            <w:shd w:val="clear" w:color="000000" w:fill="FFFFFF"/>
            <w:vAlign w:val="center"/>
          </w:tcPr>
          <w:p w14:paraId="6E930109"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是否每年配合开展模拟召回演练</w:t>
            </w:r>
          </w:p>
        </w:tc>
        <w:tc>
          <w:tcPr>
            <w:tcW w:w="2835" w:type="dxa"/>
            <w:shd w:val="clear" w:color="000000" w:fill="FFFFFF"/>
            <w:vAlign w:val="center"/>
          </w:tcPr>
          <w:p w14:paraId="189B9E6C"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查阅召回演练记录</w:t>
            </w:r>
          </w:p>
        </w:tc>
        <w:tc>
          <w:tcPr>
            <w:tcW w:w="1707" w:type="dxa"/>
            <w:shd w:val="clear" w:color="000000" w:fill="FFFFFF"/>
            <w:vAlign w:val="center"/>
          </w:tcPr>
          <w:p w14:paraId="25195B4B"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w:t>
            </w:r>
            <w:r>
              <w:rPr>
                <w:rFonts w:ascii="Times New Roman" w:hAnsi="Times New Roman"/>
                <w:color w:val="0F1115"/>
                <w:kern w:val="0"/>
                <w:sz w:val="18"/>
              </w:rPr>
              <w:t>合格</w:t>
            </w:r>
            <w:r>
              <w:rPr>
                <w:rFonts w:ascii="Times New Roman" w:hAnsi="Times New Roman"/>
                <w:color w:val="0F1115"/>
                <w:kern w:val="0"/>
                <w:sz w:val="18"/>
              </w:rPr>
              <w:t xml:space="preserve"> □</w:t>
            </w:r>
            <w:r>
              <w:rPr>
                <w:rFonts w:ascii="Times New Roman" w:hAnsi="Times New Roman"/>
                <w:color w:val="0F1115"/>
                <w:kern w:val="0"/>
                <w:sz w:val="18"/>
              </w:rPr>
              <w:t>不合格</w:t>
            </w:r>
          </w:p>
        </w:tc>
      </w:tr>
      <w:tr w:rsidR="009E09A1" w14:paraId="610A0831" w14:textId="77777777">
        <w:trPr>
          <w:trHeight w:val="20"/>
          <w:jc w:val="center"/>
        </w:trPr>
        <w:tc>
          <w:tcPr>
            <w:tcW w:w="983" w:type="dxa"/>
            <w:shd w:val="clear" w:color="000000" w:fill="FFFFFF"/>
            <w:vAlign w:val="center"/>
          </w:tcPr>
          <w:p w14:paraId="435D96A8"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8.2</w:t>
            </w:r>
          </w:p>
        </w:tc>
        <w:tc>
          <w:tcPr>
            <w:tcW w:w="4110" w:type="dxa"/>
            <w:shd w:val="clear" w:color="000000" w:fill="FFFFFF"/>
            <w:vAlign w:val="center"/>
          </w:tcPr>
          <w:p w14:paraId="78698970" w14:textId="77777777" w:rsidR="009E09A1" w:rsidRDefault="00000000">
            <w:pPr>
              <w:widowControl/>
              <w:spacing w:line="240" w:lineRule="auto"/>
              <w:jc w:val="left"/>
              <w:rPr>
                <w:rFonts w:ascii="Times New Roman" w:hAnsi="Times New Roman"/>
                <w:color w:val="000000" w:themeColor="text1"/>
                <w:kern w:val="0"/>
                <w:sz w:val="18"/>
              </w:rPr>
            </w:pPr>
            <w:r>
              <w:rPr>
                <w:rFonts w:ascii="Times New Roman" w:hAnsi="Times New Roman"/>
                <w:color w:val="FF0000"/>
                <w:kern w:val="0"/>
                <w:sz w:val="18"/>
              </w:rPr>
              <w:t>15</w:t>
            </w:r>
            <w:r>
              <w:rPr>
                <w:rFonts w:ascii="Times New Roman" w:hAnsi="Times New Roman"/>
                <w:color w:val="000000" w:themeColor="text1"/>
                <w:kern w:val="0"/>
                <w:sz w:val="18"/>
              </w:rPr>
              <w:t>类台账是否齐全</w:t>
            </w:r>
          </w:p>
        </w:tc>
        <w:tc>
          <w:tcPr>
            <w:tcW w:w="2835" w:type="dxa"/>
            <w:shd w:val="clear" w:color="000000" w:fill="FFFFFF"/>
            <w:vAlign w:val="center"/>
          </w:tcPr>
          <w:p w14:paraId="03CA88CC" w14:textId="77777777" w:rsidR="009E09A1" w:rsidRDefault="00000000">
            <w:pPr>
              <w:widowControl/>
              <w:spacing w:line="240" w:lineRule="auto"/>
              <w:jc w:val="left"/>
              <w:rPr>
                <w:rFonts w:ascii="Times New Roman" w:hAnsi="Times New Roman"/>
                <w:color w:val="000000" w:themeColor="text1"/>
                <w:kern w:val="0"/>
                <w:sz w:val="18"/>
              </w:rPr>
            </w:pPr>
            <w:r>
              <w:rPr>
                <w:rFonts w:ascii="Times New Roman" w:hAnsi="Times New Roman"/>
                <w:color w:val="000000" w:themeColor="text1"/>
                <w:kern w:val="0"/>
                <w:sz w:val="18"/>
              </w:rPr>
              <w:t>对照台账清单逐项核对</w:t>
            </w:r>
          </w:p>
        </w:tc>
        <w:tc>
          <w:tcPr>
            <w:tcW w:w="1707" w:type="dxa"/>
            <w:shd w:val="clear" w:color="000000" w:fill="FFFFFF"/>
            <w:vAlign w:val="center"/>
          </w:tcPr>
          <w:p w14:paraId="0BEEBE5F"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w:t>
            </w:r>
            <w:r>
              <w:rPr>
                <w:rFonts w:ascii="Times New Roman" w:hAnsi="Times New Roman"/>
                <w:color w:val="0F1115"/>
                <w:kern w:val="0"/>
                <w:sz w:val="18"/>
              </w:rPr>
              <w:t>合格</w:t>
            </w:r>
            <w:r>
              <w:rPr>
                <w:rFonts w:ascii="Times New Roman" w:hAnsi="Times New Roman"/>
                <w:color w:val="0F1115"/>
                <w:kern w:val="0"/>
                <w:sz w:val="18"/>
              </w:rPr>
              <w:t xml:space="preserve"> □</w:t>
            </w:r>
            <w:r>
              <w:rPr>
                <w:rFonts w:ascii="Times New Roman" w:hAnsi="Times New Roman"/>
                <w:color w:val="0F1115"/>
                <w:kern w:val="0"/>
                <w:sz w:val="18"/>
              </w:rPr>
              <w:t>不合格</w:t>
            </w:r>
          </w:p>
        </w:tc>
      </w:tr>
      <w:tr w:rsidR="009E09A1" w14:paraId="2C41FE7E" w14:textId="77777777">
        <w:trPr>
          <w:trHeight w:val="20"/>
          <w:jc w:val="center"/>
        </w:trPr>
        <w:tc>
          <w:tcPr>
            <w:tcW w:w="983" w:type="dxa"/>
            <w:shd w:val="clear" w:color="000000" w:fill="FFFFFF"/>
            <w:vAlign w:val="center"/>
          </w:tcPr>
          <w:p w14:paraId="58E93D28"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9</w:t>
            </w:r>
          </w:p>
        </w:tc>
        <w:tc>
          <w:tcPr>
            <w:tcW w:w="4110" w:type="dxa"/>
            <w:shd w:val="clear" w:color="000000" w:fill="FFFFFF"/>
            <w:vAlign w:val="center"/>
          </w:tcPr>
          <w:p w14:paraId="06DBFCF4" w14:textId="77777777" w:rsidR="009E09A1" w:rsidRDefault="00000000">
            <w:pPr>
              <w:widowControl/>
              <w:spacing w:line="240" w:lineRule="auto"/>
              <w:jc w:val="left"/>
              <w:rPr>
                <w:rFonts w:ascii="Times New Roman" w:hAnsi="Times New Roman"/>
                <w:color w:val="000000" w:themeColor="text1"/>
                <w:kern w:val="0"/>
                <w:sz w:val="18"/>
              </w:rPr>
            </w:pPr>
            <w:r>
              <w:rPr>
                <w:rFonts w:ascii="Times New Roman" w:hAnsi="Times New Roman"/>
                <w:color w:val="000000" w:themeColor="text1"/>
                <w:kern w:val="0"/>
                <w:sz w:val="18"/>
              </w:rPr>
              <w:t>集采平台是否实现公开比价、智能预警、数据分析功能</w:t>
            </w:r>
          </w:p>
        </w:tc>
        <w:tc>
          <w:tcPr>
            <w:tcW w:w="2835" w:type="dxa"/>
            <w:shd w:val="clear" w:color="000000" w:fill="FFFFFF"/>
            <w:vAlign w:val="center"/>
          </w:tcPr>
          <w:p w14:paraId="4083D2D0" w14:textId="77777777" w:rsidR="009E09A1" w:rsidRDefault="00000000">
            <w:pPr>
              <w:widowControl/>
              <w:spacing w:line="240" w:lineRule="auto"/>
              <w:jc w:val="left"/>
              <w:rPr>
                <w:rFonts w:ascii="Times New Roman" w:hAnsi="Times New Roman"/>
                <w:color w:val="000000" w:themeColor="text1"/>
                <w:kern w:val="0"/>
                <w:sz w:val="18"/>
              </w:rPr>
            </w:pPr>
            <w:r>
              <w:rPr>
                <w:rFonts w:ascii="Times New Roman" w:hAnsi="Times New Roman"/>
                <w:color w:val="000000" w:themeColor="text1"/>
                <w:kern w:val="0"/>
                <w:sz w:val="18"/>
              </w:rPr>
              <w:t>现场演示平台功能</w:t>
            </w:r>
          </w:p>
        </w:tc>
        <w:tc>
          <w:tcPr>
            <w:tcW w:w="1707" w:type="dxa"/>
            <w:shd w:val="clear" w:color="000000" w:fill="FFFFFF"/>
            <w:vAlign w:val="center"/>
          </w:tcPr>
          <w:p w14:paraId="1C3B5BEB"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w:t>
            </w:r>
            <w:r>
              <w:rPr>
                <w:rFonts w:ascii="Times New Roman" w:hAnsi="Times New Roman"/>
                <w:color w:val="0F1115"/>
                <w:kern w:val="0"/>
                <w:sz w:val="18"/>
              </w:rPr>
              <w:t>合格</w:t>
            </w:r>
            <w:r>
              <w:rPr>
                <w:rFonts w:ascii="Times New Roman" w:hAnsi="Times New Roman"/>
                <w:color w:val="0F1115"/>
                <w:kern w:val="0"/>
                <w:sz w:val="18"/>
              </w:rPr>
              <w:t xml:space="preserve"> □</w:t>
            </w:r>
            <w:r>
              <w:rPr>
                <w:rFonts w:ascii="Times New Roman" w:hAnsi="Times New Roman"/>
                <w:color w:val="0F1115"/>
                <w:kern w:val="0"/>
                <w:sz w:val="18"/>
              </w:rPr>
              <w:t>不合格</w:t>
            </w:r>
          </w:p>
        </w:tc>
      </w:tr>
      <w:tr w:rsidR="009E09A1" w14:paraId="2B743CFE" w14:textId="77777777">
        <w:trPr>
          <w:trHeight w:val="20"/>
          <w:jc w:val="center"/>
        </w:trPr>
        <w:tc>
          <w:tcPr>
            <w:tcW w:w="983" w:type="dxa"/>
            <w:shd w:val="clear" w:color="000000" w:fill="FFFFFF"/>
            <w:vAlign w:val="center"/>
          </w:tcPr>
          <w:p w14:paraId="7ACD037B"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9</w:t>
            </w:r>
          </w:p>
        </w:tc>
        <w:tc>
          <w:tcPr>
            <w:tcW w:w="4110" w:type="dxa"/>
            <w:shd w:val="clear" w:color="000000" w:fill="FFFFFF"/>
            <w:vAlign w:val="center"/>
          </w:tcPr>
          <w:p w14:paraId="260B927A" w14:textId="77777777" w:rsidR="009E09A1" w:rsidRDefault="00000000">
            <w:pPr>
              <w:widowControl/>
              <w:spacing w:line="240" w:lineRule="auto"/>
              <w:jc w:val="left"/>
              <w:rPr>
                <w:color w:val="000000" w:themeColor="text1"/>
                <w:kern w:val="0"/>
                <w:sz w:val="18"/>
              </w:rPr>
            </w:pPr>
            <w:r>
              <w:rPr>
                <w:color w:val="000000" w:themeColor="text1"/>
                <w:kern w:val="0"/>
                <w:sz w:val="18"/>
              </w:rPr>
              <w:t>是否向学校及家长公开供应商信息、检测报告</w:t>
            </w:r>
          </w:p>
        </w:tc>
        <w:tc>
          <w:tcPr>
            <w:tcW w:w="2835" w:type="dxa"/>
            <w:shd w:val="clear" w:color="000000" w:fill="FFFFFF"/>
            <w:vAlign w:val="center"/>
          </w:tcPr>
          <w:p w14:paraId="24FF117D" w14:textId="77777777" w:rsidR="009E09A1" w:rsidRDefault="00000000">
            <w:pPr>
              <w:widowControl/>
              <w:spacing w:line="240" w:lineRule="auto"/>
              <w:jc w:val="left"/>
              <w:rPr>
                <w:color w:val="000000" w:themeColor="text1"/>
                <w:kern w:val="0"/>
                <w:sz w:val="18"/>
              </w:rPr>
            </w:pPr>
            <w:r>
              <w:rPr>
                <w:color w:val="000000" w:themeColor="text1"/>
                <w:kern w:val="0"/>
                <w:sz w:val="18"/>
              </w:rPr>
              <w:t>查阅平台公开信息页面</w:t>
            </w:r>
          </w:p>
        </w:tc>
        <w:tc>
          <w:tcPr>
            <w:tcW w:w="1707" w:type="dxa"/>
            <w:shd w:val="clear" w:color="000000" w:fill="FFFFFF"/>
            <w:vAlign w:val="center"/>
          </w:tcPr>
          <w:p w14:paraId="684EA09B" w14:textId="77777777" w:rsidR="009E09A1" w:rsidRDefault="00000000">
            <w:pPr>
              <w:widowControl/>
              <w:spacing w:line="240" w:lineRule="auto"/>
              <w:jc w:val="left"/>
              <w:rPr>
                <w:color w:val="0F1115"/>
                <w:kern w:val="0"/>
                <w:sz w:val="18"/>
              </w:rPr>
            </w:pPr>
            <w:r>
              <w:rPr>
                <w:color w:val="0F1115"/>
                <w:kern w:val="0"/>
                <w:sz w:val="18"/>
              </w:rPr>
              <w:t>□</w:t>
            </w:r>
            <w:r>
              <w:rPr>
                <w:color w:val="0F1115"/>
                <w:kern w:val="0"/>
                <w:sz w:val="18"/>
              </w:rPr>
              <w:t>合格</w:t>
            </w:r>
            <w:r>
              <w:rPr>
                <w:color w:val="0F1115"/>
                <w:kern w:val="0"/>
                <w:sz w:val="18"/>
              </w:rPr>
              <w:t xml:space="preserve"> □</w:t>
            </w:r>
            <w:r>
              <w:rPr>
                <w:color w:val="0F1115"/>
                <w:kern w:val="0"/>
                <w:sz w:val="18"/>
              </w:rPr>
              <w:t>不合格</w:t>
            </w:r>
          </w:p>
        </w:tc>
      </w:tr>
      <w:tr w:rsidR="009E09A1" w14:paraId="6532FB24" w14:textId="77777777">
        <w:trPr>
          <w:trHeight w:val="20"/>
          <w:jc w:val="center"/>
        </w:trPr>
        <w:tc>
          <w:tcPr>
            <w:tcW w:w="983" w:type="dxa"/>
            <w:shd w:val="clear" w:color="000000" w:fill="FFFFFF"/>
            <w:vAlign w:val="center"/>
          </w:tcPr>
          <w:p w14:paraId="25549838"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10.1</w:t>
            </w:r>
          </w:p>
        </w:tc>
        <w:tc>
          <w:tcPr>
            <w:tcW w:w="4110" w:type="dxa"/>
            <w:shd w:val="clear" w:color="000000" w:fill="FFFFFF"/>
            <w:vAlign w:val="center"/>
          </w:tcPr>
          <w:p w14:paraId="39605BCF" w14:textId="77777777" w:rsidR="009E09A1" w:rsidRDefault="00000000">
            <w:pPr>
              <w:widowControl/>
              <w:spacing w:line="240" w:lineRule="auto"/>
              <w:jc w:val="left"/>
              <w:rPr>
                <w:color w:val="000000" w:themeColor="text1"/>
                <w:kern w:val="0"/>
                <w:sz w:val="18"/>
              </w:rPr>
            </w:pPr>
            <w:r>
              <w:rPr>
                <w:color w:val="000000" w:themeColor="text1"/>
                <w:kern w:val="0"/>
                <w:sz w:val="18"/>
              </w:rPr>
              <w:t>是否设立举报通道并在显著位置公示</w:t>
            </w:r>
          </w:p>
        </w:tc>
        <w:tc>
          <w:tcPr>
            <w:tcW w:w="2835" w:type="dxa"/>
            <w:shd w:val="clear" w:color="000000" w:fill="FFFFFF"/>
            <w:vAlign w:val="center"/>
          </w:tcPr>
          <w:p w14:paraId="40AEE845" w14:textId="77777777" w:rsidR="009E09A1" w:rsidRDefault="00000000">
            <w:pPr>
              <w:widowControl/>
              <w:spacing w:line="240" w:lineRule="auto"/>
              <w:jc w:val="left"/>
              <w:rPr>
                <w:color w:val="000000" w:themeColor="text1"/>
                <w:kern w:val="0"/>
                <w:sz w:val="18"/>
              </w:rPr>
            </w:pPr>
            <w:r>
              <w:rPr>
                <w:color w:val="000000" w:themeColor="text1"/>
                <w:kern w:val="0"/>
                <w:sz w:val="18"/>
              </w:rPr>
              <w:t>现场检查公示情况</w:t>
            </w:r>
          </w:p>
        </w:tc>
        <w:tc>
          <w:tcPr>
            <w:tcW w:w="1707" w:type="dxa"/>
            <w:shd w:val="clear" w:color="000000" w:fill="FFFFFF"/>
            <w:vAlign w:val="center"/>
          </w:tcPr>
          <w:p w14:paraId="11117144" w14:textId="77777777" w:rsidR="009E09A1" w:rsidRDefault="00000000">
            <w:pPr>
              <w:widowControl/>
              <w:spacing w:line="240" w:lineRule="auto"/>
              <w:jc w:val="left"/>
              <w:rPr>
                <w:color w:val="0F1115"/>
                <w:kern w:val="0"/>
                <w:sz w:val="18"/>
              </w:rPr>
            </w:pPr>
            <w:r>
              <w:rPr>
                <w:color w:val="0F1115"/>
                <w:kern w:val="0"/>
                <w:sz w:val="18"/>
              </w:rPr>
              <w:t>□</w:t>
            </w:r>
            <w:r>
              <w:rPr>
                <w:color w:val="0F1115"/>
                <w:kern w:val="0"/>
                <w:sz w:val="18"/>
              </w:rPr>
              <w:t>合格</w:t>
            </w:r>
            <w:r>
              <w:rPr>
                <w:color w:val="0F1115"/>
                <w:kern w:val="0"/>
                <w:sz w:val="18"/>
              </w:rPr>
              <w:t xml:space="preserve"> □</w:t>
            </w:r>
            <w:r>
              <w:rPr>
                <w:color w:val="0F1115"/>
                <w:kern w:val="0"/>
                <w:sz w:val="18"/>
              </w:rPr>
              <w:t>不合格</w:t>
            </w:r>
          </w:p>
        </w:tc>
      </w:tr>
      <w:tr w:rsidR="009E09A1" w14:paraId="0B949AEF" w14:textId="77777777">
        <w:trPr>
          <w:trHeight w:val="20"/>
          <w:jc w:val="center"/>
        </w:trPr>
        <w:tc>
          <w:tcPr>
            <w:tcW w:w="983" w:type="dxa"/>
            <w:shd w:val="clear" w:color="000000" w:fill="FFFFFF"/>
            <w:vAlign w:val="center"/>
          </w:tcPr>
          <w:p w14:paraId="6FD9922E"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10.1</w:t>
            </w:r>
          </w:p>
        </w:tc>
        <w:tc>
          <w:tcPr>
            <w:tcW w:w="4110" w:type="dxa"/>
            <w:shd w:val="clear" w:color="000000" w:fill="FFFFFF"/>
            <w:vAlign w:val="center"/>
          </w:tcPr>
          <w:p w14:paraId="08C9E374" w14:textId="77777777" w:rsidR="009E09A1" w:rsidRDefault="00000000">
            <w:pPr>
              <w:widowControl/>
              <w:spacing w:line="240" w:lineRule="auto"/>
              <w:jc w:val="left"/>
              <w:rPr>
                <w:color w:val="0F1115"/>
                <w:kern w:val="0"/>
                <w:sz w:val="18"/>
              </w:rPr>
            </w:pPr>
            <w:r>
              <w:rPr>
                <w:color w:val="0F1115"/>
                <w:kern w:val="0"/>
                <w:sz w:val="18"/>
              </w:rPr>
              <w:t>关键岗位人员是否签署诚信承诺书</w:t>
            </w:r>
          </w:p>
        </w:tc>
        <w:tc>
          <w:tcPr>
            <w:tcW w:w="2835" w:type="dxa"/>
            <w:shd w:val="clear" w:color="000000" w:fill="FFFFFF"/>
            <w:vAlign w:val="center"/>
          </w:tcPr>
          <w:p w14:paraId="44278C9E" w14:textId="77777777" w:rsidR="009E09A1" w:rsidRDefault="00000000">
            <w:pPr>
              <w:widowControl/>
              <w:spacing w:line="240" w:lineRule="auto"/>
              <w:jc w:val="left"/>
              <w:rPr>
                <w:color w:val="0F1115"/>
                <w:kern w:val="0"/>
                <w:sz w:val="18"/>
              </w:rPr>
            </w:pPr>
            <w:r>
              <w:rPr>
                <w:color w:val="0F1115"/>
                <w:kern w:val="0"/>
                <w:sz w:val="18"/>
              </w:rPr>
              <w:t>查阅诚信承诺书</w:t>
            </w:r>
          </w:p>
        </w:tc>
        <w:tc>
          <w:tcPr>
            <w:tcW w:w="1707" w:type="dxa"/>
            <w:shd w:val="clear" w:color="000000" w:fill="FFFFFF"/>
            <w:vAlign w:val="center"/>
          </w:tcPr>
          <w:p w14:paraId="3C4A5B12" w14:textId="77777777" w:rsidR="009E09A1" w:rsidRDefault="00000000">
            <w:pPr>
              <w:widowControl/>
              <w:spacing w:line="240" w:lineRule="auto"/>
              <w:jc w:val="left"/>
              <w:rPr>
                <w:color w:val="0F1115"/>
                <w:kern w:val="0"/>
                <w:sz w:val="18"/>
              </w:rPr>
            </w:pPr>
            <w:r>
              <w:rPr>
                <w:color w:val="0F1115"/>
                <w:kern w:val="0"/>
                <w:sz w:val="18"/>
              </w:rPr>
              <w:t>□</w:t>
            </w:r>
            <w:r>
              <w:rPr>
                <w:color w:val="0F1115"/>
                <w:kern w:val="0"/>
                <w:sz w:val="18"/>
              </w:rPr>
              <w:t>合格</w:t>
            </w:r>
            <w:r>
              <w:rPr>
                <w:color w:val="0F1115"/>
                <w:kern w:val="0"/>
                <w:sz w:val="18"/>
              </w:rPr>
              <w:t xml:space="preserve"> □</w:t>
            </w:r>
            <w:r>
              <w:rPr>
                <w:color w:val="0F1115"/>
                <w:kern w:val="0"/>
                <w:sz w:val="18"/>
              </w:rPr>
              <w:t>不合格</w:t>
            </w:r>
          </w:p>
        </w:tc>
      </w:tr>
      <w:tr w:rsidR="009E09A1" w14:paraId="4293785E" w14:textId="77777777">
        <w:trPr>
          <w:trHeight w:val="20"/>
          <w:jc w:val="center"/>
        </w:trPr>
        <w:tc>
          <w:tcPr>
            <w:tcW w:w="983" w:type="dxa"/>
            <w:shd w:val="clear" w:color="000000" w:fill="FFFFFF"/>
            <w:vAlign w:val="center"/>
          </w:tcPr>
          <w:p w14:paraId="5F086AAF"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10.2.1</w:t>
            </w:r>
          </w:p>
        </w:tc>
        <w:tc>
          <w:tcPr>
            <w:tcW w:w="4110" w:type="dxa"/>
            <w:shd w:val="clear" w:color="000000" w:fill="FFFFFF"/>
            <w:vAlign w:val="center"/>
          </w:tcPr>
          <w:p w14:paraId="60F1ADB0" w14:textId="77777777" w:rsidR="009E09A1" w:rsidRDefault="00000000">
            <w:pPr>
              <w:widowControl/>
              <w:spacing w:line="240" w:lineRule="auto"/>
              <w:jc w:val="left"/>
              <w:rPr>
                <w:color w:val="0F1115"/>
                <w:kern w:val="0"/>
                <w:sz w:val="18"/>
              </w:rPr>
            </w:pPr>
            <w:r>
              <w:rPr>
                <w:color w:val="0F1115"/>
                <w:kern w:val="0"/>
                <w:sz w:val="18"/>
              </w:rPr>
              <w:t>是否建立食品安全风险清单</w:t>
            </w:r>
          </w:p>
        </w:tc>
        <w:tc>
          <w:tcPr>
            <w:tcW w:w="2835" w:type="dxa"/>
            <w:shd w:val="clear" w:color="000000" w:fill="FFFFFF"/>
            <w:vAlign w:val="center"/>
          </w:tcPr>
          <w:p w14:paraId="32A12B47" w14:textId="77777777" w:rsidR="009E09A1" w:rsidRDefault="00000000">
            <w:pPr>
              <w:widowControl/>
              <w:spacing w:line="240" w:lineRule="auto"/>
              <w:jc w:val="left"/>
              <w:rPr>
                <w:color w:val="0F1115"/>
                <w:kern w:val="0"/>
                <w:sz w:val="18"/>
              </w:rPr>
            </w:pPr>
            <w:r>
              <w:rPr>
                <w:color w:val="0F1115"/>
                <w:kern w:val="0"/>
                <w:sz w:val="18"/>
              </w:rPr>
              <w:t>查阅风险清单</w:t>
            </w:r>
          </w:p>
        </w:tc>
        <w:tc>
          <w:tcPr>
            <w:tcW w:w="1707" w:type="dxa"/>
            <w:shd w:val="clear" w:color="000000" w:fill="FFFFFF"/>
            <w:vAlign w:val="center"/>
          </w:tcPr>
          <w:p w14:paraId="6C0623AC" w14:textId="77777777" w:rsidR="009E09A1" w:rsidRDefault="00000000">
            <w:pPr>
              <w:widowControl/>
              <w:spacing w:line="240" w:lineRule="auto"/>
              <w:jc w:val="left"/>
              <w:rPr>
                <w:color w:val="0F1115"/>
                <w:kern w:val="0"/>
                <w:sz w:val="18"/>
              </w:rPr>
            </w:pPr>
            <w:r>
              <w:rPr>
                <w:color w:val="0F1115"/>
                <w:kern w:val="0"/>
                <w:sz w:val="18"/>
              </w:rPr>
              <w:t>□</w:t>
            </w:r>
            <w:r>
              <w:rPr>
                <w:color w:val="0F1115"/>
                <w:kern w:val="0"/>
                <w:sz w:val="18"/>
              </w:rPr>
              <w:t>合格</w:t>
            </w:r>
            <w:r>
              <w:rPr>
                <w:color w:val="0F1115"/>
                <w:kern w:val="0"/>
                <w:sz w:val="18"/>
              </w:rPr>
              <w:t xml:space="preserve"> □</w:t>
            </w:r>
            <w:r>
              <w:rPr>
                <w:color w:val="0F1115"/>
                <w:kern w:val="0"/>
                <w:sz w:val="18"/>
              </w:rPr>
              <w:t>不合格</w:t>
            </w:r>
          </w:p>
        </w:tc>
      </w:tr>
      <w:tr w:rsidR="009E09A1" w14:paraId="59780295" w14:textId="77777777">
        <w:trPr>
          <w:trHeight w:val="20"/>
          <w:jc w:val="center"/>
        </w:trPr>
        <w:tc>
          <w:tcPr>
            <w:tcW w:w="983" w:type="dxa"/>
            <w:shd w:val="clear" w:color="000000" w:fill="FFFFFF"/>
            <w:vAlign w:val="center"/>
          </w:tcPr>
          <w:p w14:paraId="2E7D83CB"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10.2.2</w:t>
            </w:r>
          </w:p>
        </w:tc>
        <w:tc>
          <w:tcPr>
            <w:tcW w:w="4110" w:type="dxa"/>
            <w:shd w:val="clear" w:color="000000" w:fill="FFFFFF"/>
            <w:vAlign w:val="center"/>
          </w:tcPr>
          <w:p w14:paraId="2035CDD4" w14:textId="77777777" w:rsidR="009E09A1" w:rsidRDefault="00000000">
            <w:pPr>
              <w:widowControl/>
              <w:spacing w:line="240" w:lineRule="auto"/>
              <w:jc w:val="left"/>
              <w:rPr>
                <w:color w:val="0F1115"/>
                <w:kern w:val="0"/>
                <w:sz w:val="18"/>
              </w:rPr>
            </w:pPr>
            <w:r>
              <w:rPr>
                <w:color w:val="0F1115"/>
                <w:kern w:val="0"/>
                <w:sz w:val="18"/>
              </w:rPr>
              <w:t>是否制定应急</w:t>
            </w:r>
            <w:r>
              <w:rPr>
                <w:color w:val="000000" w:themeColor="text1"/>
                <w:kern w:val="0"/>
                <w:sz w:val="18"/>
              </w:rPr>
              <w:t>预案并开展演练</w:t>
            </w:r>
          </w:p>
        </w:tc>
        <w:tc>
          <w:tcPr>
            <w:tcW w:w="2835" w:type="dxa"/>
            <w:shd w:val="clear" w:color="000000" w:fill="FFFFFF"/>
            <w:vAlign w:val="center"/>
          </w:tcPr>
          <w:p w14:paraId="4B25F1A4" w14:textId="77777777" w:rsidR="009E09A1" w:rsidRDefault="00000000">
            <w:pPr>
              <w:widowControl/>
              <w:spacing w:line="240" w:lineRule="auto"/>
              <w:jc w:val="left"/>
              <w:rPr>
                <w:color w:val="0F1115"/>
                <w:kern w:val="0"/>
                <w:sz w:val="18"/>
              </w:rPr>
            </w:pPr>
            <w:r>
              <w:rPr>
                <w:color w:val="0F1115"/>
                <w:kern w:val="0"/>
                <w:sz w:val="18"/>
              </w:rPr>
              <w:t>查阅预案文件及演练记录</w:t>
            </w:r>
          </w:p>
        </w:tc>
        <w:tc>
          <w:tcPr>
            <w:tcW w:w="1707" w:type="dxa"/>
            <w:shd w:val="clear" w:color="000000" w:fill="FFFFFF"/>
            <w:vAlign w:val="center"/>
          </w:tcPr>
          <w:p w14:paraId="09B40031" w14:textId="77777777" w:rsidR="009E09A1" w:rsidRDefault="00000000">
            <w:pPr>
              <w:widowControl/>
              <w:spacing w:line="240" w:lineRule="auto"/>
              <w:jc w:val="left"/>
              <w:rPr>
                <w:color w:val="0F1115"/>
                <w:kern w:val="0"/>
                <w:sz w:val="18"/>
              </w:rPr>
            </w:pPr>
            <w:r>
              <w:rPr>
                <w:color w:val="0F1115"/>
                <w:kern w:val="0"/>
                <w:sz w:val="18"/>
              </w:rPr>
              <w:t>□</w:t>
            </w:r>
            <w:r>
              <w:rPr>
                <w:color w:val="0F1115"/>
                <w:kern w:val="0"/>
                <w:sz w:val="18"/>
              </w:rPr>
              <w:t>合格</w:t>
            </w:r>
            <w:r>
              <w:rPr>
                <w:color w:val="0F1115"/>
                <w:kern w:val="0"/>
                <w:sz w:val="18"/>
              </w:rPr>
              <w:t xml:space="preserve"> □</w:t>
            </w:r>
            <w:r>
              <w:rPr>
                <w:color w:val="0F1115"/>
                <w:kern w:val="0"/>
                <w:sz w:val="18"/>
              </w:rPr>
              <w:t>不合格</w:t>
            </w:r>
          </w:p>
        </w:tc>
      </w:tr>
      <w:tr w:rsidR="009E09A1" w14:paraId="2AF8A27B" w14:textId="77777777">
        <w:trPr>
          <w:trHeight w:val="20"/>
          <w:jc w:val="center"/>
        </w:trPr>
        <w:tc>
          <w:tcPr>
            <w:tcW w:w="983" w:type="dxa"/>
            <w:shd w:val="clear" w:color="000000" w:fill="FFFFFF"/>
            <w:vAlign w:val="center"/>
          </w:tcPr>
          <w:p w14:paraId="6C080377"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10.2.3</w:t>
            </w:r>
          </w:p>
        </w:tc>
        <w:tc>
          <w:tcPr>
            <w:tcW w:w="4110" w:type="dxa"/>
            <w:shd w:val="clear" w:color="000000" w:fill="FFFFFF"/>
            <w:vAlign w:val="center"/>
          </w:tcPr>
          <w:p w14:paraId="0A79D74E" w14:textId="77777777" w:rsidR="009E09A1" w:rsidRDefault="00000000">
            <w:pPr>
              <w:widowControl/>
              <w:spacing w:line="240" w:lineRule="auto"/>
              <w:jc w:val="left"/>
              <w:rPr>
                <w:color w:val="0F1115"/>
                <w:kern w:val="0"/>
                <w:sz w:val="18"/>
              </w:rPr>
            </w:pPr>
            <w:r>
              <w:rPr>
                <w:color w:val="0F1115"/>
                <w:kern w:val="0"/>
                <w:sz w:val="18"/>
              </w:rPr>
              <w:t>投诉分级响应是否符合时限要求</w:t>
            </w:r>
          </w:p>
        </w:tc>
        <w:tc>
          <w:tcPr>
            <w:tcW w:w="2835" w:type="dxa"/>
            <w:shd w:val="clear" w:color="000000" w:fill="FFFFFF"/>
            <w:vAlign w:val="center"/>
          </w:tcPr>
          <w:p w14:paraId="7F45948A" w14:textId="77777777" w:rsidR="009E09A1" w:rsidRDefault="00000000">
            <w:pPr>
              <w:widowControl/>
              <w:spacing w:line="240" w:lineRule="auto"/>
              <w:jc w:val="left"/>
              <w:rPr>
                <w:color w:val="0F1115"/>
                <w:kern w:val="0"/>
                <w:sz w:val="18"/>
              </w:rPr>
            </w:pPr>
            <w:r>
              <w:rPr>
                <w:color w:val="0F1115"/>
                <w:kern w:val="0"/>
                <w:sz w:val="18"/>
              </w:rPr>
              <w:t>查阅投诉处理记录</w:t>
            </w:r>
          </w:p>
        </w:tc>
        <w:tc>
          <w:tcPr>
            <w:tcW w:w="1707" w:type="dxa"/>
            <w:shd w:val="clear" w:color="000000" w:fill="FFFFFF"/>
            <w:vAlign w:val="center"/>
          </w:tcPr>
          <w:p w14:paraId="2B605DBB" w14:textId="77777777" w:rsidR="009E09A1" w:rsidRDefault="00000000">
            <w:pPr>
              <w:widowControl/>
              <w:spacing w:line="240" w:lineRule="auto"/>
              <w:jc w:val="left"/>
              <w:rPr>
                <w:color w:val="0F1115"/>
                <w:kern w:val="0"/>
                <w:sz w:val="18"/>
              </w:rPr>
            </w:pPr>
            <w:r>
              <w:rPr>
                <w:color w:val="0F1115"/>
                <w:kern w:val="0"/>
                <w:sz w:val="18"/>
              </w:rPr>
              <w:t>□</w:t>
            </w:r>
            <w:r>
              <w:rPr>
                <w:color w:val="0F1115"/>
                <w:kern w:val="0"/>
                <w:sz w:val="18"/>
              </w:rPr>
              <w:t>合格</w:t>
            </w:r>
            <w:r>
              <w:rPr>
                <w:color w:val="0F1115"/>
                <w:kern w:val="0"/>
                <w:sz w:val="18"/>
              </w:rPr>
              <w:t xml:space="preserve"> □</w:t>
            </w:r>
            <w:r>
              <w:rPr>
                <w:color w:val="0F1115"/>
                <w:kern w:val="0"/>
                <w:sz w:val="18"/>
              </w:rPr>
              <w:t>不合格</w:t>
            </w:r>
          </w:p>
        </w:tc>
      </w:tr>
      <w:tr w:rsidR="009E09A1" w14:paraId="7C87A82A" w14:textId="77777777">
        <w:trPr>
          <w:trHeight w:val="20"/>
          <w:jc w:val="center"/>
        </w:trPr>
        <w:tc>
          <w:tcPr>
            <w:tcW w:w="983" w:type="dxa"/>
            <w:shd w:val="clear" w:color="000000" w:fill="FFFFFF"/>
            <w:vAlign w:val="center"/>
          </w:tcPr>
          <w:p w14:paraId="1F7E1078" w14:textId="77777777" w:rsidR="009E09A1" w:rsidRDefault="00000000">
            <w:pPr>
              <w:widowControl/>
              <w:spacing w:line="240" w:lineRule="auto"/>
              <w:jc w:val="left"/>
              <w:rPr>
                <w:rFonts w:ascii="Times New Roman" w:hAnsi="Times New Roman"/>
                <w:color w:val="0F1115"/>
                <w:kern w:val="0"/>
                <w:sz w:val="18"/>
              </w:rPr>
            </w:pPr>
            <w:r>
              <w:rPr>
                <w:rFonts w:ascii="Times New Roman" w:hAnsi="Times New Roman"/>
                <w:color w:val="0F1115"/>
                <w:kern w:val="0"/>
                <w:sz w:val="18"/>
              </w:rPr>
              <w:t>11.1</w:t>
            </w:r>
          </w:p>
        </w:tc>
        <w:tc>
          <w:tcPr>
            <w:tcW w:w="4110" w:type="dxa"/>
            <w:shd w:val="clear" w:color="000000" w:fill="FFFFFF"/>
            <w:vAlign w:val="center"/>
          </w:tcPr>
          <w:p w14:paraId="424A7F85" w14:textId="77777777" w:rsidR="009E09A1" w:rsidRDefault="00000000">
            <w:pPr>
              <w:widowControl/>
              <w:spacing w:line="240" w:lineRule="auto"/>
              <w:jc w:val="left"/>
              <w:rPr>
                <w:color w:val="0F1115"/>
                <w:kern w:val="0"/>
                <w:sz w:val="18"/>
              </w:rPr>
            </w:pPr>
            <w:r>
              <w:rPr>
                <w:color w:val="0F1115"/>
                <w:kern w:val="0"/>
                <w:sz w:val="18"/>
              </w:rPr>
              <w:t>是否每学期开展服务质量评价</w:t>
            </w:r>
          </w:p>
        </w:tc>
        <w:tc>
          <w:tcPr>
            <w:tcW w:w="2835" w:type="dxa"/>
            <w:shd w:val="clear" w:color="000000" w:fill="FFFFFF"/>
            <w:vAlign w:val="center"/>
          </w:tcPr>
          <w:p w14:paraId="3F0AE66F" w14:textId="77777777" w:rsidR="009E09A1" w:rsidRDefault="00000000">
            <w:pPr>
              <w:widowControl/>
              <w:spacing w:line="240" w:lineRule="auto"/>
              <w:jc w:val="left"/>
              <w:rPr>
                <w:color w:val="0F1115"/>
                <w:kern w:val="0"/>
                <w:sz w:val="18"/>
              </w:rPr>
            </w:pPr>
            <w:r>
              <w:rPr>
                <w:color w:val="0F1115"/>
                <w:kern w:val="0"/>
                <w:sz w:val="18"/>
              </w:rPr>
              <w:t>查阅满意度调查报告</w:t>
            </w:r>
          </w:p>
        </w:tc>
        <w:tc>
          <w:tcPr>
            <w:tcW w:w="1707" w:type="dxa"/>
            <w:shd w:val="clear" w:color="000000" w:fill="FFFFFF"/>
            <w:vAlign w:val="center"/>
          </w:tcPr>
          <w:p w14:paraId="2037175A" w14:textId="77777777" w:rsidR="009E09A1" w:rsidRDefault="00000000">
            <w:pPr>
              <w:widowControl/>
              <w:spacing w:line="240" w:lineRule="auto"/>
              <w:jc w:val="left"/>
              <w:rPr>
                <w:color w:val="0F1115"/>
                <w:kern w:val="0"/>
                <w:sz w:val="18"/>
              </w:rPr>
            </w:pPr>
            <w:r>
              <w:rPr>
                <w:color w:val="0F1115"/>
                <w:kern w:val="0"/>
                <w:sz w:val="18"/>
              </w:rPr>
              <w:t>□</w:t>
            </w:r>
            <w:r>
              <w:rPr>
                <w:color w:val="0F1115"/>
                <w:kern w:val="0"/>
                <w:sz w:val="18"/>
              </w:rPr>
              <w:t>合格</w:t>
            </w:r>
            <w:r>
              <w:rPr>
                <w:color w:val="0F1115"/>
                <w:kern w:val="0"/>
                <w:sz w:val="18"/>
              </w:rPr>
              <w:t xml:space="preserve"> □</w:t>
            </w:r>
            <w:r>
              <w:rPr>
                <w:color w:val="0F1115"/>
                <w:kern w:val="0"/>
                <w:sz w:val="18"/>
              </w:rPr>
              <w:t>不合格</w:t>
            </w:r>
          </w:p>
        </w:tc>
      </w:tr>
    </w:tbl>
    <w:p w14:paraId="7B4B569B" w14:textId="77777777" w:rsidR="009E09A1" w:rsidRDefault="009E09A1">
      <w:pPr>
        <w:pStyle w:val="afffff7"/>
        <w:ind w:firstLine="420"/>
        <w:jc w:val="left"/>
      </w:pPr>
    </w:p>
    <w:p w14:paraId="1446622F" w14:textId="77777777" w:rsidR="009E09A1" w:rsidRDefault="00000000">
      <w:pPr>
        <w:pStyle w:val="afffff7"/>
        <w:ind w:firstLineChars="0" w:firstLine="0"/>
        <w:jc w:val="center"/>
      </w:pPr>
      <w:bookmarkStart w:id="169" w:name="BookMark8"/>
      <w:bookmarkEnd w:id="132"/>
      <w:r>
        <w:rPr>
          <w:noProof/>
        </w:rPr>
        <w:drawing>
          <wp:inline distT="0" distB="0" distL="0" distR="0" wp14:anchorId="04C324F9" wp14:editId="4D6E1995">
            <wp:extent cx="1485900" cy="317500"/>
            <wp:effectExtent l="0" t="0" r="0" b="6350"/>
            <wp:docPr id="545305468" name="图片 3"/>
            <wp:cNvGraphicFramePr/>
            <a:graphic xmlns:a="http://schemas.openxmlformats.org/drawingml/2006/main">
              <a:graphicData uri="http://schemas.openxmlformats.org/drawingml/2006/picture">
                <pic:pic xmlns:pic="http://schemas.openxmlformats.org/drawingml/2006/picture">
                  <pic:nvPicPr>
                    <pic:cNvPr id="545305468" name="图片 3"/>
                    <pic:cNvPicPr/>
                  </pic:nvPicPr>
                  <pic:blipFill>
                    <a:blip r:embed="rId24">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69"/>
    </w:p>
    <w:sectPr w:rsidR="009E09A1">
      <w:pgSz w:w="11906" w:h="16838"/>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8FA9E" w14:textId="77777777" w:rsidR="00C93151" w:rsidRDefault="00C93151">
      <w:pPr>
        <w:spacing w:line="240" w:lineRule="auto"/>
      </w:pPr>
      <w:r>
        <w:separator/>
      </w:r>
    </w:p>
  </w:endnote>
  <w:endnote w:type="continuationSeparator" w:id="0">
    <w:p w14:paraId="4631F0A7" w14:textId="77777777" w:rsidR="00C93151" w:rsidRDefault="00C931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B98D6" w14:textId="77777777" w:rsidR="009E09A1" w:rsidRDefault="00000000">
    <w:pPr>
      <w:pStyle w:val="affff"/>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2C1CB" w14:textId="77777777" w:rsidR="009E09A1" w:rsidRDefault="009E09A1">
    <w:pPr>
      <w:pStyle w:val="afff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0B00" w14:textId="77777777" w:rsidR="009E09A1" w:rsidRDefault="009E09A1">
    <w:pPr>
      <w:pStyle w:val="affff"/>
      <w:ind w:right="720"/>
      <w:jc w:val="both"/>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E0072" w14:textId="77777777" w:rsidR="009E09A1" w:rsidRDefault="00000000">
    <w:pPr>
      <w:pStyle w:val="afffff4"/>
    </w:pPr>
    <w:r>
      <w:fldChar w:fldCharType="begin"/>
    </w:r>
    <w:r>
      <w:instrText>PAGE   \* MERGEFORMAT</w:instrText>
    </w:r>
    <w:r>
      <w:fldChar w:fldCharType="separate"/>
    </w:r>
    <w:r>
      <w:rPr>
        <w:lang w:val="zh-CN"/>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E12D8" w14:textId="77777777" w:rsidR="009E09A1" w:rsidRDefault="00000000">
    <w:pPr>
      <w:pStyle w:val="affff"/>
    </w:pPr>
    <w:r>
      <w:fldChar w:fldCharType="begin"/>
    </w:r>
    <w:r>
      <w:instrText>PAGE   \* MERGEFORMAT</w:instrText>
    </w:r>
    <w:r>
      <w:fldChar w:fldCharType="separate"/>
    </w:r>
    <w:r>
      <w:rPr>
        <w:lang w:val="zh-CN"/>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6AF3E" w14:textId="77777777" w:rsidR="009E09A1" w:rsidRDefault="00000000">
    <w:pPr>
      <w:pStyle w:val="afffff4"/>
    </w:pPr>
    <w:r>
      <w:fldChar w:fldCharType="begin"/>
    </w:r>
    <w:r>
      <w:instrText>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40A4C" w14:textId="77777777" w:rsidR="00C93151" w:rsidRDefault="00C93151">
      <w:pPr>
        <w:spacing w:line="240" w:lineRule="auto"/>
      </w:pPr>
      <w:r>
        <w:separator/>
      </w:r>
    </w:p>
  </w:footnote>
  <w:footnote w:type="continuationSeparator" w:id="0">
    <w:p w14:paraId="6D8BDEAC" w14:textId="77777777" w:rsidR="00C93151" w:rsidRDefault="00C931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49F01" w14:textId="77777777" w:rsidR="009E09A1" w:rsidRDefault="009E09A1">
    <w:pPr>
      <w:pStyle w:val="afff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366FB" w14:textId="77777777" w:rsidR="009E09A1" w:rsidRDefault="00000000">
    <w:pPr>
      <w:pStyle w:val="affff1"/>
      <w:wordWrap w:val="0"/>
      <w:jc w:val="right"/>
      <w:rPr>
        <w:rFonts w:ascii="黑体" w:eastAsia="黑体" w:hAnsi="黑体" w:hint="eastAsia"/>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6BB86" w14:textId="77777777" w:rsidR="009E09A1" w:rsidRDefault="009E09A1">
    <w:pPr>
      <w:pStyle w:val="affff1"/>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0F1BE" w14:textId="77777777" w:rsidR="009E09A1" w:rsidRDefault="00000000">
    <w:pPr>
      <w:pStyle w:val="affff1"/>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t>T/      XXXX—XXXX</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E48F2" w14:textId="52DE9D66" w:rsidR="009E09A1" w:rsidRDefault="00000000">
    <w:pPr>
      <w:pStyle w:val="afffffc"/>
      <w:rPr>
        <w:rFonts w:hint="eastAsia"/>
      </w:rPr>
    </w:pPr>
    <w:r>
      <w:fldChar w:fldCharType="begin"/>
    </w:r>
    <w:r>
      <w:instrText xml:space="preserve"> STYLEREF  标准文件_文件编号  \* MERGEFORMAT </w:instrText>
    </w:r>
    <w:r>
      <w:fldChar w:fldCharType="separate"/>
    </w:r>
    <w:r w:rsidR="006D638A">
      <w:rPr>
        <w:noProof/>
      </w:rPr>
      <w:t>T/</w:t>
    </w:r>
    <w:r w:rsidR="006D638A">
      <w:rPr>
        <w:noProof/>
      </w:rPr>
      <w:t>     </w:t>
    </w:r>
    <w:r w:rsidR="006D638A">
      <w:rPr>
        <w:noProof/>
      </w:rPr>
      <w:t xml:space="preserve"> XXXX</w:t>
    </w:r>
    <w:r w:rsidR="006D638A">
      <w:rPr>
        <w:noProof/>
      </w:rPr>
      <w:t>—</w:t>
    </w:r>
    <w:r w:rsidR="006D638A">
      <w:rPr>
        <w:noProof/>
      </w:rPr>
      <w:t>XXXX</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D1282" w14:textId="77777777" w:rsidR="009E09A1" w:rsidRDefault="00000000">
    <w:pPr>
      <w:pStyle w:val="affff1"/>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t>T/      XXXX—XXXX</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CE89B" w14:textId="5C4AF58B" w:rsidR="009E09A1" w:rsidRDefault="00000000">
    <w:pPr>
      <w:pStyle w:val="afffffc"/>
      <w:rPr>
        <w:rFonts w:hint="eastAsia"/>
      </w:rPr>
    </w:pPr>
    <w:r>
      <w:fldChar w:fldCharType="begin"/>
    </w:r>
    <w:r>
      <w:instrText xml:space="preserve"> STYLEREF  标准文件_文件编号  \* MERGEFORMAT </w:instrText>
    </w:r>
    <w:r>
      <w:fldChar w:fldCharType="separate"/>
    </w:r>
    <w:r w:rsidR="006D638A">
      <w:rPr>
        <w:noProof/>
      </w:rPr>
      <w:t>T/</w:t>
    </w:r>
    <w:r w:rsidR="006D638A">
      <w:rPr>
        <w:noProof/>
      </w:rPr>
      <w:t>     </w:t>
    </w:r>
    <w:r w:rsidR="006D638A">
      <w:rPr>
        <w:noProof/>
      </w:rPr>
      <w:t xml:space="preserve"> XXXX</w:t>
    </w:r>
    <w:r w:rsidR="006D638A">
      <w:rPr>
        <w:noProof/>
      </w:rPr>
      <w:t>—</w:t>
    </w:r>
    <w:r w:rsidR="006D638A">
      <w:rPr>
        <w:noProof/>
      </w:rPr>
      <w:t>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42E3"/>
    <w:multiLevelType w:val="multilevel"/>
    <w:tmpl w:val="014842E3"/>
    <w:lvl w:ilvl="0">
      <w:start w:val="1"/>
      <w:numFmt w:val="decimal"/>
      <w:lvlText w:val="%1)"/>
      <w:lvlJc w:val="left"/>
      <w:pPr>
        <w:ind w:left="1280" w:hanging="440"/>
      </w:pPr>
    </w:lvl>
    <w:lvl w:ilvl="1">
      <w:start w:val="1"/>
      <w:numFmt w:val="lowerLetter"/>
      <w:lvlText w:val="%2)"/>
      <w:lvlJc w:val="left"/>
      <w:pPr>
        <w:ind w:left="1720" w:hanging="440"/>
      </w:pPr>
    </w:lvl>
    <w:lvl w:ilvl="2">
      <w:start w:val="1"/>
      <w:numFmt w:val="lowerRoman"/>
      <w:lvlText w:val="%3."/>
      <w:lvlJc w:val="right"/>
      <w:pPr>
        <w:ind w:left="2160" w:hanging="440"/>
      </w:pPr>
    </w:lvl>
    <w:lvl w:ilvl="3">
      <w:start w:val="1"/>
      <w:numFmt w:val="decimal"/>
      <w:lvlText w:val="%4."/>
      <w:lvlJc w:val="left"/>
      <w:pPr>
        <w:ind w:left="2600" w:hanging="440"/>
      </w:pPr>
    </w:lvl>
    <w:lvl w:ilvl="4">
      <w:start w:val="1"/>
      <w:numFmt w:val="lowerLetter"/>
      <w:lvlText w:val="%5)"/>
      <w:lvlJc w:val="left"/>
      <w:pPr>
        <w:ind w:left="3040" w:hanging="440"/>
      </w:pPr>
    </w:lvl>
    <w:lvl w:ilvl="5">
      <w:start w:val="1"/>
      <w:numFmt w:val="lowerRoman"/>
      <w:lvlText w:val="%6."/>
      <w:lvlJc w:val="right"/>
      <w:pPr>
        <w:ind w:left="3480" w:hanging="440"/>
      </w:pPr>
    </w:lvl>
    <w:lvl w:ilvl="6">
      <w:start w:val="1"/>
      <w:numFmt w:val="decimal"/>
      <w:lvlText w:val="%7."/>
      <w:lvlJc w:val="left"/>
      <w:pPr>
        <w:ind w:left="3920" w:hanging="440"/>
      </w:pPr>
    </w:lvl>
    <w:lvl w:ilvl="7">
      <w:start w:val="1"/>
      <w:numFmt w:val="lowerLetter"/>
      <w:lvlText w:val="%8)"/>
      <w:lvlJc w:val="left"/>
      <w:pPr>
        <w:ind w:left="4360" w:hanging="440"/>
      </w:pPr>
    </w:lvl>
    <w:lvl w:ilvl="8">
      <w:start w:val="1"/>
      <w:numFmt w:val="lowerRoman"/>
      <w:lvlText w:val="%9."/>
      <w:lvlJc w:val="right"/>
      <w:pPr>
        <w:ind w:left="4800" w:hanging="440"/>
      </w:pPr>
    </w:lvl>
  </w:abstractNum>
  <w:abstractNum w:abstractNumId="1"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2"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3" w15:restartNumberingAfterBreak="0">
    <w:nsid w:val="05C33E4A"/>
    <w:multiLevelType w:val="multilevel"/>
    <w:tmpl w:val="05C33E4A"/>
    <w:lvl w:ilvl="0">
      <w:start w:val="1"/>
      <w:numFmt w:val="lowerLetter"/>
      <w:lvlText w:val="%1)"/>
      <w:lvlJc w:val="left"/>
      <w:pPr>
        <w:ind w:left="860" w:hanging="440"/>
      </w:p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4"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5"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7"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9"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11"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2" w15:restartNumberingAfterBreak="0">
    <w:nsid w:val="2C5917C3"/>
    <w:multiLevelType w:val="multilevel"/>
    <w:tmpl w:val="2C5917C3"/>
    <w:lvl w:ilvl="0">
      <w:start w:val="1"/>
      <w:numFmt w:val="none"/>
      <w:pStyle w:val="af2"/>
      <w:lvlText w:val="%1——"/>
      <w:lvlJc w:val="left"/>
      <w:pPr>
        <w:tabs>
          <w:tab w:val="left" w:pos="4821"/>
        </w:tabs>
        <w:ind w:left="482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3"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4"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5"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6"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7" w15:restartNumberingAfterBreak="0">
    <w:nsid w:val="4DCF4EB6"/>
    <w:multiLevelType w:val="multilevel"/>
    <w:tmpl w:val="4DCF4EB6"/>
    <w:lvl w:ilvl="0">
      <w:start w:val="1"/>
      <w:numFmt w:val="decimal"/>
      <w:lvlText w:val="%1)"/>
      <w:lvlJc w:val="left"/>
      <w:pPr>
        <w:ind w:left="1280" w:hanging="440"/>
      </w:pPr>
    </w:lvl>
    <w:lvl w:ilvl="1">
      <w:start w:val="1"/>
      <w:numFmt w:val="lowerLetter"/>
      <w:lvlText w:val="%2)"/>
      <w:lvlJc w:val="left"/>
      <w:pPr>
        <w:ind w:left="1720" w:hanging="440"/>
      </w:pPr>
    </w:lvl>
    <w:lvl w:ilvl="2">
      <w:start w:val="1"/>
      <w:numFmt w:val="lowerRoman"/>
      <w:lvlText w:val="%3."/>
      <w:lvlJc w:val="right"/>
      <w:pPr>
        <w:ind w:left="2160" w:hanging="440"/>
      </w:pPr>
    </w:lvl>
    <w:lvl w:ilvl="3">
      <w:start w:val="1"/>
      <w:numFmt w:val="decimal"/>
      <w:lvlText w:val="%4."/>
      <w:lvlJc w:val="left"/>
      <w:pPr>
        <w:ind w:left="2600" w:hanging="440"/>
      </w:pPr>
    </w:lvl>
    <w:lvl w:ilvl="4">
      <w:start w:val="1"/>
      <w:numFmt w:val="lowerLetter"/>
      <w:lvlText w:val="%5)"/>
      <w:lvlJc w:val="left"/>
      <w:pPr>
        <w:ind w:left="3040" w:hanging="440"/>
      </w:pPr>
    </w:lvl>
    <w:lvl w:ilvl="5">
      <w:start w:val="1"/>
      <w:numFmt w:val="lowerRoman"/>
      <w:lvlText w:val="%6."/>
      <w:lvlJc w:val="right"/>
      <w:pPr>
        <w:ind w:left="3480" w:hanging="440"/>
      </w:pPr>
    </w:lvl>
    <w:lvl w:ilvl="6">
      <w:start w:val="1"/>
      <w:numFmt w:val="decimal"/>
      <w:lvlText w:val="%7."/>
      <w:lvlJc w:val="left"/>
      <w:pPr>
        <w:ind w:left="3920" w:hanging="440"/>
      </w:pPr>
    </w:lvl>
    <w:lvl w:ilvl="7">
      <w:start w:val="1"/>
      <w:numFmt w:val="lowerLetter"/>
      <w:lvlText w:val="%8)"/>
      <w:lvlJc w:val="left"/>
      <w:pPr>
        <w:ind w:left="4360" w:hanging="440"/>
      </w:pPr>
    </w:lvl>
    <w:lvl w:ilvl="8">
      <w:start w:val="1"/>
      <w:numFmt w:val="lowerRoman"/>
      <w:lvlText w:val="%9."/>
      <w:lvlJc w:val="right"/>
      <w:pPr>
        <w:ind w:left="4800" w:hanging="440"/>
      </w:pPr>
    </w:lvl>
  </w:abstractNum>
  <w:abstractNum w:abstractNumId="18"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9"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20"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21"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3545" w:firstLine="0"/>
      </w:pPr>
      <w:rPr>
        <w:rFonts w:ascii="黑体" w:eastAsia="黑体" w:hint="eastAsia"/>
        <w:sz w:val="21"/>
        <w:lang w:val="en-US"/>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3"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4"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5"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6" w15:restartNumberingAfterBreak="0">
    <w:nsid w:val="657D3FBC"/>
    <w:multiLevelType w:val="multilevel"/>
    <w:tmpl w:val="657D3FBC"/>
    <w:lvl w:ilvl="0">
      <w:start w:val="1"/>
      <w:numFmt w:val="upperLetter"/>
      <w:pStyle w:val="aff3"/>
      <w:suff w:val="nothing"/>
      <w:lvlText w:val="附录%1"/>
      <w:lvlJc w:val="left"/>
      <w:pPr>
        <w:ind w:left="6521"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7"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8"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9"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142"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284"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31"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2"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3"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191451494">
    <w:abstractNumId w:val="1"/>
  </w:num>
  <w:num w:numId="2" w16cid:durableId="1378048162">
    <w:abstractNumId w:val="30"/>
  </w:num>
  <w:num w:numId="3" w16cid:durableId="1816990780">
    <w:abstractNumId w:val="7"/>
  </w:num>
  <w:num w:numId="4" w16cid:durableId="1185634517">
    <w:abstractNumId w:val="26"/>
  </w:num>
  <w:num w:numId="5" w16cid:durableId="1225990508">
    <w:abstractNumId w:val="21"/>
  </w:num>
  <w:num w:numId="6" w16cid:durableId="1636375122">
    <w:abstractNumId w:val="15"/>
  </w:num>
  <w:num w:numId="7" w16cid:durableId="2055613203">
    <w:abstractNumId w:val="10"/>
  </w:num>
  <w:num w:numId="8" w16cid:durableId="827090475">
    <w:abstractNumId w:val="5"/>
  </w:num>
  <w:num w:numId="9" w16cid:durableId="191460053">
    <w:abstractNumId w:val="11"/>
  </w:num>
  <w:num w:numId="10" w16cid:durableId="1047874057">
    <w:abstractNumId w:val="19"/>
  </w:num>
  <w:num w:numId="11" w16cid:durableId="1699501694">
    <w:abstractNumId w:val="28"/>
  </w:num>
  <w:num w:numId="12" w16cid:durableId="807019070">
    <w:abstractNumId w:val="13"/>
  </w:num>
  <w:num w:numId="13" w16cid:durableId="1794857768">
    <w:abstractNumId w:val="14"/>
  </w:num>
  <w:num w:numId="14" w16cid:durableId="496195764">
    <w:abstractNumId w:val="9"/>
  </w:num>
  <w:num w:numId="15" w16cid:durableId="290091918">
    <w:abstractNumId w:val="22"/>
  </w:num>
  <w:num w:numId="16" w16cid:durableId="2063555323">
    <w:abstractNumId w:val="24"/>
  </w:num>
  <w:num w:numId="17" w16cid:durableId="1952317724">
    <w:abstractNumId w:val="20"/>
  </w:num>
  <w:num w:numId="18" w16cid:durableId="137695340">
    <w:abstractNumId w:val="32"/>
  </w:num>
  <w:num w:numId="19" w16cid:durableId="655648154">
    <w:abstractNumId w:val="18"/>
  </w:num>
  <w:num w:numId="20" w16cid:durableId="877933765">
    <w:abstractNumId w:val="2"/>
  </w:num>
  <w:num w:numId="21" w16cid:durableId="410660121">
    <w:abstractNumId w:val="12"/>
  </w:num>
  <w:num w:numId="22" w16cid:durableId="1625385585">
    <w:abstractNumId w:val="33"/>
  </w:num>
  <w:num w:numId="23" w16cid:durableId="2109235506">
    <w:abstractNumId w:val="23"/>
  </w:num>
  <w:num w:numId="24" w16cid:durableId="10375635">
    <w:abstractNumId w:val="8"/>
  </w:num>
  <w:num w:numId="25" w16cid:durableId="1102530387">
    <w:abstractNumId w:val="29"/>
  </w:num>
  <w:num w:numId="26" w16cid:durableId="1662003574">
    <w:abstractNumId w:val="31"/>
  </w:num>
  <w:num w:numId="27" w16cid:durableId="1669746093">
    <w:abstractNumId w:val="4"/>
  </w:num>
  <w:num w:numId="28" w16cid:durableId="1598753176">
    <w:abstractNumId w:val="6"/>
  </w:num>
  <w:num w:numId="29" w16cid:durableId="1443301876">
    <w:abstractNumId w:val="16"/>
  </w:num>
  <w:num w:numId="30" w16cid:durableId="1135099082">
    <w:abstractNumId w:val="27"/>
  </w:num>
  <w:num w:numId="31" w16cid:durableId="1157645578">
    <w:abstractNumId w:val="25"/>
  </w:num>
  <w:num w:numId="32" w16cid:durableId="1404141306">
    <w:abstractNumId w:val="3"/>
  </w:num>
  <w:num w:numId="33" w16cid:durableId="1079788760">
    <w:abstractNumId w:val="0"/>
  </w:num>
  <w:num w:numId="34" w16cid:durableId="7086496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ocumentProtection w:edit="forms" w:enforcement="1" w:cryptProviderType="rsaAES" w:cryptAlgorithmClass="hash" w:cryptAlgorithmType="typeAny" w:cryptAlgorithmSid="14" w:cryptSpinCount="100000" w:hash="qz/wOBs8neDx/1w9I04VgtGZ6PMDOvhAf/v7zfx4k3pyLsA8f70B1ldaDmLsUsDAIKDdBJiA92kLjN87NAgPkA==" w:salt="qNFQyhWCqji0vwcxcMbkpw=="/>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92E"/>
    <w:rsid w:val="0000040A"/>
    <w:rsid w:val="00000A94"/>
    <w:rsid w:val="00001302"/>
    <w:rsid w:val="00001972"/>
    <w:rsid w:val="00001D9A"/>
    <w:rsid w:val="0000248C"/>
    <w:rsid w:val="00002D44"/>
    <w:rsid w:val="00004D26"/>
    <w:rsid w:val="00007B3A"/>
    <w:rsid w:val="000107E0"/>
    <w:rsid w:val="00011FDE"/>
    <w:rsid w:val="00012FFD"/>
    <w:rsid w:val="00013503"/>
    <w:rsid w:val="00014162"/>
    <w:rsid w:val="00014340"/>
    <w:rsid w:val="00016A9C"/>
    <w:rsid w:val="00022184"/>
    <w:rsid w:val="00022762"/>
    <w:rsid w:val="000238E0"/>
    <w:rsid w:val="000249DB"/>
    <w:rsid w:val="0002595E"/>
    <w:rsid w:val="00026F5C"/>
    <w:rsid w:val="000303C3"/>
    <w:rsid w:val="00030DBB"/>
    <w:rsid w:val="000331D3"/>
    <w:rsid w:val="000346A5"/>
    <w:rsid w:val="000359C3"/>
    <w:rsid w:val="00035A7D"/>
    <w:rsid w:val="000361AB"/>
    <w:rsid w:val="000365ED"/>
    <w:rsid w:val="0004249A"/>
    <w:rsid w:val="00042836"/>
    <w:rsid w:val="00043282"/>
    <w:rsid w:val="00044286"/>
    <w:rsid w:val="00044541"/>
    <w:rsid w:val="0004509B"/>
    <w:rsid w:val="0004550B"/>
    <w:rsid w:val="00047489"/>
    <w:rsid w:val="00047F28"/>
    <w:rsid w:val="000503AA"/>
    <w:rsid w:val="000506A1"/>
    <w:rsid w:val="000508F8"/>
    <w:rsid w:val="000515DD"/>
    <w:rsid w:val="0005265A"/>
    <w:rsid w:val="0005340B"/>
    <w:rsid w:val="000539DD"/>
    <w:rsid w:val="00053BD3"/>
    <w:rsid w:val="000547A8"/>
    <w:rsid w:val="000556ED"/>
    <w:rsid w:val="00055FE2"/>
    <w:rsid w:val="0005616F"/>
    <w:rsid w:val="00060C2E"/>
    <w:rsid w:val="00061033"/>
    <w:rsid w:val="000618B5"/>
    <w:rsid w:val="000619E9"/>
    <w:rsid w:val="000622D4"/>
    <w:rsid w:val="0006357D"/>
    <w:rsid w:val="000657BC"/>
    <w:rsid w:val="00065C9C"/>
    <w:rsid w:val="00067F1E"/>
    <w:rsid w:val="00071A62"/>
    <w:rsid w:val="00071CC0"/>
    <w:rsid w:val="00071CFC"/>
    <w:rsid w:val="00073C8C"/>
    <w:rsid w:val="00076164"/>
    <w:rsid w:val="00077B64"/>
    <w:rsid w:val="00080A1C"/>
    <w:rsid w:val="00082317"/>
    <w:rsid w:val="00083466"/>
    <w:rsid w:val="00083D2C"/>
    <w:rsid w:val="00083F9D"/>
    <w:rsid w:val="00086AA1"/>
    <w:rsid w:val="00087A77"/>
    <w:rsid w:val="00090CA6"/>
    <w:rsid w:val="000924F3"/>
    <w:rsid w:val="00092B8A"/>
    <w:rsid w:val="00092FB0"/>
    <w:rsid w:val="000934C5"/>
    <w:rsid w:val="00093D25"/>
    <w:rsid w:val="00093DAB"/>
    <w:rsid w:val="00094D73"/>
    <w:rsid w:val="00096D63"/>
    <w:rsid w:val="000971D4"/>
    <w:rsid w:val="000A0B60"/>
    <w:rsid w:val="000A0EB8"/>
    <w:rsid w:val="000A19FC"/>
    <w:rsid w:val="000A296B"/>
    <w:rsid w:val="000A7311"/>
    <w:rsid w:val="000B02E7"/>
    <w:rsid w:val="000B060F"/>
    <w:rsid w:val="000B104B"/>
    <w:rsid w:val="000B1592"/>
    <w:rsid w:val="000B1FF2"/>
    <w:rsid w:val="000B3CDA"/>
    <w:rsid w:val="000B465D"/>
    <w:rsid w:val="000B6A0B"/>
    <w:rsid w:val="000C0F6C"/>
    <w:rsid w:val="000C11DB"/>
    <w:rsid w:val="000C1492"/>
    <w:rsid w:val="000C2FBD"/>
    <w:rsid w:val="000C4B41"/>
    <w:rsid w:val="000C57D6"/>
    <w:rsid w:val="000C5EFF"/>
    <w:rsid w:val="000C6362"/>
    <w:rsid w:val="000C7666"/>
    <w:rsid w:val="000C791D"/>
    <w:rsid w:val="000D0A9C"/>
    <w:rsid w:val="000D1795"/>
    <w:rsid w:val="000D2F4B"/>
    <w:rsid w:val="000D329A"/>
    <w:rsid w:val="000D4B9C"/>
    <w:rsid w:val="000D4CFA"/>
    <w:rsid w:val="000D4EB6"/>
    <w:rsid w:val="000D6228"/>
    <w:rsid w:val="000D753B"/>
    <w:rsid w:val="000E4C9E"/>
    <w:rsid w:val="000E6FD7"/>
    <w:rsid w:val="000E7144"/>
    <w:rsid w:val="000F06E1"/>
    <w:rsid w:val="000F0E3C"/>
    <w:rsid w:val="000F19D5"/>
    <w:rsid w:val="000F2AB6"/>
    <w:rsid w:val="000F4050"/>
    <w:rsid w:val="000F4AEA"/>
    <w:rsid w:val="000F67E9"/>
    <w:rsid w:val="00101851"/>
    <w:rsid w:val="00101F63"/>
    <w:rsid w:val="00104926"/>
    <w:rsid w:val="00113B1E"/>
    <w:rsid w:val="0011711C"/>
    <w:rsid w:val="001178C7"/>
    <w:rsid w:val="00124E4F"/>
    <w:rsid w:val="001260B7"/>
    <w:rsid w:val="001265CB"/>
    <w:rsid w:val="001321C6"/>
    <w:rsid w:val="001325C4"/>
    <w:rsid w:val="00133010"/>
    <w:rsid w:val="001338EE"/>
    <w:rsid w:val="00133AAE"/>
    <w:rsid w:val="00135323"/>
    <w:rsid w:val="001356C4"/>
    <w:rsid w:val="001357DB"/>
    <w:rsid w:val="00137565"/>
    <w:rsid w:val="001406E6"/>
    <w:rsid w:val="00141114"/>
    <w:rsid w:val="00142969"/>
    <w:rsid w:val="001446C2"/>
    <w:rsid w:val="00144DE2"/>
    <w:rsid w:val="001457E7"/>
    <w:rsid w:val="00145D9D"/>
    <w:rsid w:val="00146388"/>
    <w:rsid w:val="001529A4"/>
    <w:rsid w:val="001529E5"/>
    <w:rsid w:val="00152FB3"/>
    <w:rsid w:val="00153C7E"/>
    <w:rsid w:val="0015474A"/>
    <w:rsid w:val="00154F92"/>
    <w:rsid w:val="00156942"/>
    <w:rsid w:val="00156B25"/>
    <w:rsid w:val="00156E1A"/>
    <w:rsid w:val="00157894"/>
    <w:rsid w:val="00157B55"/>
    <w:rsid w:val="001642FA"/>
    <w:rsid w:val="001649EB"/>
    <w:rsid w:val="00164A99"/>
    <w:rsid w:val="00164BAF"/>
    <w:rsid w:val="00164F1D"/>
    <w:rsid w:val="00164FA8"/>
    <w:rsid w:val="00165065"/>
    <w:rsid w:val="00165434"/>
    <w:rsid w:val="0016580B"/>
    <w:rsid w:val="00165931"/>
    <w:rsid w:val="00165F49"/>
    <w:rsid w:val="00166B88"/>
    <w:rsid w:val="0016770A"/>
    <w:rsid w:val="00170804"/>
    <w:rsid w:val="001708E9"/>
    <w:rsid w:val="00170F3F"/>
    <w:rsid w:val="00172F7D"/>
    <w:rsid w:val="0017340B"/>
    <w:rsid w:val="00173FB1"/>
    <w:rsid w:val="00176DFD"/>
    <w:rsid w:val="001818C7"/>
    <w:rsid w:val="00181B4B"/>
    <w:rsid w:val="001852C9"/>
    <w:rsid w:val="00187A0B"/>
    <w:rsid w:val="00190087"/>
    <w:rsid w:val="001913C4"/>
    <w:rsid w:val="00191DFC"/>
    <w:rsid w:val="0019348F"/>
    <w:rsid w:val="0019392C"/>
    <w:rsid w:val="00193A07"/>
    <w:rsid w:val="00194C95"/>
    <w:rsid w:val="00195C34"/>
    <w:rsid w:val="00196EF5"/>
    <w:rsid w:val="001A1A53"/>
    <w:rsid w:val="001A2129"/>
    <w:rsid w:val="001A234A"/>
    <w:rsid w:val="001A4CF3"/>
    <w:rsid w:val="001A6696"/>
    <w:rsid w:val="001B06E8"/>
    <w:rsid w:val="001B1C74"/>
    <w:rsid w:val="001B5D5D"/>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D65DA"/>
    <w:rsid w:val="001E1626"/>
    <w:rsid w:val="001E1B6A"/>
    <w:rsid w:val="001E238A"/>
    <w:rsid w:val="001E2484"/>
    <w:rsid w:val="001E3CC4"/>
    <w:rsid w:val="001E4882"/>
    <w:rsid w:val="001E73AB"/>
    <w:rsid w:val="001F092D"/>
    <w:rsid w:val="001F143A"/>
    <w:rsid w:val="001F1605"/>
    <w:rsid w:val="001F2508"/>
    <w:rsid w:val="001F4816"/>
    <w:rsid w:val="001F69B4"/>
    <w:rsid w:val="001F77C7"/>
    <w:rsid w:val="001F7D33"/>
    <w:rsid w:val="00200183"/>
    <w:rsid w:val="00200333"/>
    <w:rsid w:val="0020107D"/>
    <w:rsid w:val="00202AA4"/>
    <w:rsid w:val="002031F7"/>
    <w:rsid w:val="002040E6"/>
    <w:rsid w:val="0020527B"/>
    <w:rsid w:val="00205F2C"/>
    <w:rsid w:val="002060D2"/>
    <w:rsid w:val="00210B15"/>
    <w:rsid w:val="002142EA"/>
    <w:rsid w:val="00215ADD"/>
    <w:rsid w:val="002204BB"/>
    <w:rsid w:val="00220E86"/>
    <w:rsid w:val="00221B79"/>
    <w:rsid w:val="00221C6B"/>
    <w:rsid w:val="0022243C"/>
    <w:rsid w:val="002253A1"/>
    <w:rsid w:val="00225CF8"/>
    <w:rsid w:val="0022794E"/>
    <w:rsid w:val="00233D64"/>
    <w:rsid w:val="0023482A"/>
    <w:rsid w:val="002353EF"/>
    <w:rsid w:val="002359CB"/>
    <w:rsid w:val="002369EC"/>
    <w:rsid w:val="00243540"/>
    <w:rsid w:val="0024497B"/>
    <w:rsid w:val="0024515B"/>
    <w:rsid w:val="00246021"/>
    <w:rsid w:val="0024666E"/>
    <w:rsid w:val="00247F52"/>
    <w:rsid w:val="002502AB"/>
    <w:rsid w:val="00250B25"/>
    <w:rsid w:val="00250BAD"/>
    <w:rsid w:val="00250BBE"/>
    <w:rsid w:val="002515C2"/>
    <w:rsid w:val="0025194F"/>
    <w:rsid w:val="0026148A"/>
    <w:rsid w:val="00261FA7"/>
    <w:rsid w:val="00262696"/>
    <w:rsid w:val="00263D25"/>
    <w:rsid w:val="002643C3"/>
    <w:rsid w:val="00264549"/>
    <w:rsid w:val="00264A0C"/>
    <w:rsid w:val="00266EEB"/>
    <w:rsid w:val="00267EF4"/>
    <w:rsid w:val="00270CB8"/>
    <w:rsid w:val="00272B08"/>
    <w:rsid w:val="00277C33"/>
    <w:rsid w:val="002809D1"/>
    <w:rsid w:val="00281BB8"/>
    <w:rsid w:val="00281E9E"/>
    <w:rsid w:val="00282405"/>
    <w:rsid w:val="00285170"/>
    <w:rsid w:val="00285361"/>
    <w:rsid w:val="00292D60"/>
    <w:rsid w:val="00293B30"/>
    <w:rsid w:val="00294D34"/>
    <w:rsid w:val="00294E3B"/>
    <w:rsid w:val="00296193"/>
    <w:rsid w:val="002965DD"/>
    <w:rsid w:val="00296C66"/>
    <w:rsid w:val="00296EBE"/>
    <w:rsid w:val="002974E3"/>
    <w:rsid w:val="002A084B"/>
    <w:rsid w:val="002A0F80"/>
    <w:rsid w:val="002A1260"/>
    <w:rsid w:val="002A1589"/>
    <w:rsid w:val="002A1608"/>
    <w:rsid w:val="002A25DC"/>
    <w:rsid w:val="002A344B"/>
    <w:rsid w:val="002A3AAB"/>
    <w:rsid w:val="002A4CEA"/>
    <w:rsid w:val="002A4FA5"/>
    <w:rsid w:val="002A4FEB"/>
    <w:rsid w:val="002A5977"/>
    <w:rsid w:val="002A5A13"/>
    <w:rsid w:val="002A7179"/>
    <w:rsid w:val="002A757F"/>
    <w:rsid w:val="002A7F44"/>
    <w:rsid w:val="002B0C40"/>
    <w:rsid w:val="002B1966"/>
    <w:rsid w:val="002B2D6A"/>
    <w:rsid w:val="002B4508"/>
    <w:rsid w:val="002B5779"/>
    <w:rsid w:val="002B6ED1"/>
    <w:rsid w:val="002B7332"/>
    <w:rsid w:val="002B7F51"/>
    <w:rsid w:val="002C09E7"/>
    <w:rsid w:val="002C1E06"/>
    <w:rsid w:val="002C36E8"/>
    <w:rsid w:val="002C3F07"/>
    <w:rsid w:val="002C5278"/>
    <w:rsid w:val="002C7EBB"/>
    <w:rsid w:val="002D06C1"/>
    <w:rsid w:val="002D42B5"/>
    <w:rsid w:val="002D4F1A"/>
    <w:rsid w:val="002D6EC6"/>
    <w:rsid w:val="002D79AC"/>
    <w:rsid w:val="002E039D"/>
    <w:rsid w:val="002E25A2"/>
    <w:rsid w:val="002E36D8"/>
    <w:rsid w:val="002E4D5A"/>
    <w:rsid w:val="002E516E"/>
    <w:rsid w:val="002E6326"/>
    <w:rsid w:val="002F1920"/>
    <w:rsid w:val="002F1DFC"/>
    <w:rsid w:val="002F30E0"/>
    <w:rsid w:val="002F35E4"/>
    <w:rsid w:val="002F3730"/>
    <w:rsid w:val="002F38E1"/>
    <w:rsid w:val="002F7AF6"/>
    <w:rsid w:val="00300E63"/>
    <w:rsid w:val="00302F5F"/>
    <w:rsid w:val="00303902"/>
    <w:rsid w:val="0030441D"/>
    <w:rsid w:val="00306063"/>
    <w:rsid w:val="00307A95"/>
    <w:rsid w:val="00312B5E"/>
    <w:rsid w:val="00313569"/>
    <w:rsid w:val="00313B85"/>
    <w:rsid w:val="00314A27"/>
    <w:rsid w:val="003162D4"/>
    <w:rsid w:val="00317988"/>
    <w:rsid w:val="003221B4"/>
    <w:rsid w:val="0032258D"/>
    <w:rsid w:val="00322E62"/>
    <w:rsid w:val="00324099"/>
    <w:rsid w:val="00324D13"/>
    <w:rsid w:val="00324EDD"/>
    <w:rsid w:val="003331E4"/>
    <w:rsid w:val="003332C7"/>
    <w:rsid w:val="00335866"/>
    <w:rsid w:val="00336C64"/>
    <w:rsid w:val="00337162"/>
    <w:rsid w:val="003400B2"/>
    <w:rsid w:val="0034194F"/>
    <w:rsid w:val="0034319A"/>
    <w:rsid w:val="00343A68"/>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67370"/>
    <w:rsid w:val="003705F4"/>
    <w:rsid w:val="00370D58"/>
    <w:rsid w:val="00371316"/>
    <w:rsid w:val="00372F49"/>
    <w:rsid w:val="00375297"/>
    <w:rsid w:val="00376713"/>
    <w:rsid w:val="00381815"/>
    <w:rsid w:val="003819AF"/>
    <w:rsid w:val="003820E9"/>
    <w:rsid w:val="00382DE7"/>
    <w:rsid w:val="00384FFC"/>
    <w:rsid w:val="003872FC"/>
    <w:rsid w:val="00387312"/>
    <w:rsid w:val="00387ADC"/>
    <w:rsid w:val="00387E13"/>
    <w:rsid w:val="00390020"/>
    <w:rsid w:val="003903D6"/>
    <w:rsid w:val="00390EE6"/>
    <w:rsid w:val="0039118F"/>
    <w:rsid w:val="00392AD7"/>
    <w:rsid w:val="00393853"/>
    <w:rsid w:val="003938D9"/>
    <w:rsid w:val="00393BF3"/>
    <w:rsid w:val="00394086"/>
    <w:rsid w:val="00394376"/>
    <w:rsid w:val="003943FF"/>
    <w:rsid w:val="003954C4"/>
    <w:rsid w:val="003974EB"/>
    <w:rsid w:val="00397CC5"/>
    <w:rsid w:val="003A11D1"/>
    <w:rsid w:val="003A1582"/>
    <w:rsid w:val="003A3D9C"/>
    <w:rsid w:val="003A4077"/>
    <w:rsid w:val="003A4AA7"/>
    <w:rsid w:val="003A784F"/>
    <w:rsid w:val="003B02F4"/>
    <w:rsid w:val="003B09AD"/>
    <w:rsid w:val="003B1F18"/>
    <w:rsid w:val="003B22B5"/>
    <w:rsid w:val="003B29F1"/>
    <w:rsid w:val="003B5BF0"/>
    <w:rsid w:val="003B60BF"/>
    <w:rsid w:val="003B6BE3"/>
    <w:rsid w:val="003C010C"/>
    <w:rsid w:val="003C0530"/>
    <w:rsid w:val="003C0A6C"/>
    <w:rsid w:val="003C14F8"/>
    <w:rsid w:val="003C5A43"/>
    <w:rsid w:val="003D0519"/>
    <w:rsid w:val="003D0FF6"/>
    <w:rsid w:val="003D262C"/>
    <w:rsid w:val="003D6D61"/>
    <w:rsid w:val="003E019F"/>
    <w:rsid w:val="003E091D"/>
    <w:rsid w:val="003E1679"/>
    <w:rsid w:val="003E1C53"/>
    <w:rsid w:val="003E2A69"/>
    <w:rsid w:val="003E2D49"/>
    <w:rsid w:val="003E2FD4"/>
    <w:rsid w:val="003E4916"/>
    <w:rsid w:val="003E49F6"/>
    <w:rsid w:val="003E660F"/>
    <w:rsid w:val="003F0841"/>
    <w:rsid w:val="003F23D3"/>
    <w:rsid w:val="003F3F08"/>
    <w:rsid w:val="003F402B"/>
    <w:rsid w:val="003F49F1"/>
    <w:rsid w:val="003F5C64"/>
    <w:rsid w:val="003F6241"/>
    <w:rsid w:val="003F6272"/>
    <w:rsid w:val="00400E72"/>
    <w:rsid w:val="00401400"/>
    <w:rsid w:val="00403E42"/>
    <w:rsid w:val="00404869"/>
    <w:rsid w:val="00404A01"/>
    <w:rsid w:val="00405884"/>
    <w:rsid w:val="00407D39"/>
    <w:rsid w:val="0041477A"/>
    <w:rsid w:val="004167A3"/>
    <w:rsid w:val="004202B9"/>
    <w:rsid w:val="004243EE"/>
    <w:rsid w:val="0042614E"/>
    <w:rsid w:val="00430464"/>
    <w:rsid w:val="004306B0"/>
    <w:rsid w:val="00432DAA"/>
    <w:rsid w:val="00434305"/>
    <w:rsid w:val="0043453A"/>
    <w:rsid w:val="00434E77"/>
    <w:rsid w:val="00435DF7"/>
    <w:rsid w:val="00436CD8"/>
    <w:rsid w:val="0043741A"/>
    <w:rsid w:val="0044083F"/>
    <w:rsid w:val="004416CD"/>
    <w:rsid w:val="00441AE7"/>
    <w:rsid w:val="004453F4"/>
    <w:rsid w:val="00445574"/>
    <w:rsid w:val="004467FB"/>
    <w:rsid w:val="00450E50"/>
    <w:rsid w:val="00452AE2"/>
    <w:rsid w:val="00452D6B"/>
    <w:rsid w:val="00454484"/>
    <w:rsid w:val="0045517B"/>
    <w:rsid w:val="00456122"/>
    <w:rsid w:val="004565DA"/>
    <w:rsid w:val="00463B77"/>
    <w:rsid w:val="00463C7B"/>
    <w:rsid w:val="004644A6"/>
    <w:rsid w:val="004659BD"/>
    <w:rsid w:val="00465BDE"/>
    <w:rsid w:val="00467605"/>
    <w:rsid w:val="00470775"/>
    <w:rsid w:val="004746B1"/>
    <w:rsid w:val="0047583F"/>
    <w:rsid w:val="00475DE8"/>
    <w:rsid w:val="004804BA"/>
    <w:rsid w:val="00481C44"/>
    <w:rsid w:val="00484936"/>
    <w:rsid w:val="00485C89"/>
    <w:rsid w:val="00486BE3"/>
    <w:rsid w:val="00487535"/>
    <w:rsid w:val="004905E4"/>
    <w:rsid w:val="00490A89"/>
    <w:rsid w:val="00490AB4"/>
    <w:rsid w:val="00492F02"/>
    <w:rsid w:val="004939AE"/>
    <w:rsid w:val="004A12DF"/>
    <w:rsid w:val="004A1BA8"/>
    <w:rsid w:val="004A4B57"/>
    <w:rsid w:val="004A6094"/>
    <w:rsid w:val="004A63FA"/>
    <w:rsid w:val="004A6A3D"/>
    <w:rsid w:val="004B0272"/>
    <w:rsid w:val="004B1B8F"/>
    <w:rsid w:val="004B2701"/>
    <w:rsid w:val="004B2E1B"/>
    <w:rsid w:val="004B3AA8"/>
    <w:rsid w:val="004B3E93"/>
    <w:rsid w:val="004C1FBC"/>
    <w:rsid w:val="004C24E7"/>
    <w:rsid w:val="004C25A2"/>
    <w:rsid w:val="004C3F1D"/>
    <w:rsid w:val="004C458D"/>
    <w:rsid w:val="004C53CD"/>
    <w:rsid w:val="004C562E"/>
    <w:rsid w:val="004C7556"/>
    <w:rsid w:val="004C7E8B"/>
    <w:rsid w:val="004C7E9D"/>
    <w:rsid w:val="004C7F67"/>
    <w:rsid w:val="004D076D"/>
    <w:rsid w:val="004D0EF1"/>
    <w:rsid w:val="004D2253"/>
    <w:rsid w:val="004D4406"/>
    <w:rsid w:val="004D4A5D"/>
    <w:rsid w:val="004D60B8"/>
    <w:rsid w:val="004D7C42"/>
    <w:rsid w:val="004E0465"/>
    <w:rsid w:val="004E127B"/>
    <w:rsid w:val="004E1C0A"/>
    <w:rsid w:val="004E30C5"/>
    <w:rsid w:val="004E4AA5"/>
    <w:rsid w:val="004E4AEE"/>
    <w:rsid w:val="004E59E3"/>
    <w:rsid w:val="004E67C0"/>
    <w:rsid w:val="004E743D"/>
    <w:rsid w:val="004F06C2"/>
    <w:rsid w:val="004F2951"/>
    <w:rsid w:val="004F309C"/>
    <w:rsid w:val="004F391A"/>
    <w:rsid w:val="004F3CFB"/>
    <w:rsid w:val="004F57BB"/>
    <w:rsid w:val="004F6456"/>
    <w:rsid w:val="004F696E"/>
    <w:rsid w:val="004F6C71"/>
    <w:rsid w:val="00501139"/>
    <w:rsid w:val="005018CE"/>
    <w:rsid w:val="00501931"/>
    <w:rsid w:val="00502996"/>
    <w:rsid w:val="00502E76"/>
    <w:rsid w:val="0050363E"/>
    <w:rsid w:val="005039BC"/>
    <w:rsid w:val="00503D04"/>
    <w:rsid w:val="005043BB"/>
    <w:rsid w:val="00504A3D"/>
    <w:rsid w:val="00505767"/>
    <w:rsid w:val="005073F0"/>
    <w:rsid w:val="00510A7B"/>
    <w:rsid w:val="00512F6E"/>
    <w:rsid w:val="00513038"/>
    <w:rsid w:val="00514174"/>
    <w:rsid w:val="0051562B"/>
    <w:rsid w:val="00515CFD"/>
    <w:rsid w:val="00516088"/>
    <w:rsid w:val="00516B0B"/>
    <w:rsid w:val="005220EC"/>
    <w:rsid w:val="00523ECF"/>
    <w:rsid w:val="00523F95"/>
    <w:rsid w:val="00524143"/>
    <w:rsid w:val="00524D65"/>
    <w:rsid w:val="00525B16"/>
    <w:rsid w:val="0052693D"/>
    <w:rsid w:val="00533D04"/>
    <w:rsid w:val="00534804"/>
    <w:rsid w:val="00534BDF"/>
    <w:rsid w:val="005354EA"/>
    <w:rsid w:val="0053585F"/>
    <w:rsid w:val="00535EC4"/>
    <w:rsid w:val="00535ED9"/>
    <w:rsid w:val="0053692B"/>
    <w:rsid w:val="00536F4D"/>
    <w:rsid w:val="00540F49"/>
    <w:rsid w:val="00541853"/>
    <w:rsid w:val="00543BDA"/>
    <w:rsid w:val="005441CC"/>
    <w:rsid w:val="005445AB"/>
    <w:rsid w:val="005479DA"/>
    <w:rsid w:val="00547BCC"/>
    <w:rsid w:val="0055013B"/>
    <w:rsid w:val="00551F6F"/>
    <w:rsid w:val="00555044"/>
    <w:rsid w:val="005612DB"/>
    <w:rsid w:val="00561475"/>
    <w:rsid w:val="00561993"/>
    <w:rsid w:val="00562308"/>
    <w:rsid w:val="00562E00"/>
    <w:rsid w:val="0056487B"/>
    <w:rsid w:val="00564FB9"/>
    <w:rsid w:val="00567BE2"/>
    <w:rsid w:val="00573D9E"/>
    <w:rsid w:val="005761CF"/>
    <w:rsid w:val="00576CF8"/>
    <w:rsid w:val="005801E3"/>
    <w:rsid w:val="00581285"/>
    <w:rsid w:val="005812A4"/>
    <w:rsid w:val="00581802"/>
    <w:rsid w:val="005836A8"/>
    <w:rsid w:val="0058409C"/>
    <w:rsid w:val="00584262"/>
    <w:rsid w:val="00584BD0"/>
    <w:rsid w:val="00586630"/>
    <w:rsid w:val="00587ADD"/>
    <w:rsid w:val="00593A49"/>
    <w:rsid w:val="00596160"/>
    <w:rsid w:val="005966E2"/>
    <w:rsid w:val="00597007"/>
    <w:rsid w:val="005974F1"/>
    <w:rsid w:val="005A078E"/>
    <w:rsid w:val="005A0966"/>
    <w:rsid w:val="005A11B7"/>
    <w:rsid w:val="005A13C2"/>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6A7E"/>
    <w:rsid w:val="005C7156"/>
    <w:rsid w:val="005C7BBA"/>
    <w:rsid w:val="005D0C75"/>
    <w:rsid w:val="005D1077"/>
    <w:rsid w:val="005D2DA5"/>
    <w:rsid w:val="005D3E86"/>
    <w:rsid w:val="005D4171"/>
    <w:rsid w:val="005D57B4"/>
    <w:rsid w:val="005D61BC"/>
    <w:rsid w:val="005D6A95"/>
    <w:rsid w:val="005D6B2C"/>
    <w:rsid w:val="005D6D9C"/>
    <w:rsid w:val="005E067D"/>
    <w:rsid w:val="005E2335"/>
    <w:rsid w:val="005E34CA"/>
    <w:rsid w:val="005E3644"/>
    <w:rsid w:val="005E3C18"/>
    <w:rsid w:val="005E4250"/>
    <w:rsid w:val="005E6812"/>
    <w:rsid w:val="005E7881"/>
    <w:rsid w:val="005E78E0"/>
    <w:rsid w:val="005F0D9C"/>
    <w:rsid w:val="005F284E"/>
    <w:rsid w:val="00600582"/>
    <w:rsid w:val="006015CE"/>
    <w:rsid w:val="00602B8A"/>
    <w:rsid w:val="00604784"/>
    <w:rsid w:val="006052FC"/>
    <w:rsid w:val="00605966"/>
    <w:rsid w:val="00606419"/>
    <w:rsid w:val="00607D29"/>
    <w:rsid w:val="00612952"/>
    <w:rsid w:val="00614CC1"/>
    <w:rsid w:val="00615A9D"/>
    <w:rsid w:val="00617387"/>
    <w:rsid w:val="006205D6"/>
    <w:rsid w:val="006217BE"/>
    <w:rsid w:val="006252D8"/>
    <w:rsid w:val="006259BC"/>
    <w:rsid w:val="0062636B"/>
    <w:rsid w:val="00627958"/>
    <w:rsid w:val="00632182"/>
    <w:rsid w:val="00632AE0"/>
    <w:rsid w:val="00633C17"/>
    <w:rsid w:val="00634D9E"/>
    <w:rsid w:val="00636E3E"/>
    <w:rsid w:val="006379F7"/>
    <w:rsid w:val="00637E4D"/>
    <w:rsid w:val="00640620"/>
    <w:rsid w:val="00640F6B"/>
    <w:rsid w:val="00641A1F"/>
    <w:rsid w:val="00645904"/>
    <w:rsid w:val="00651ACB"/>
    <w:rsid w:val="00651C47"/>
    <w:rsid w:val="00652AB2"/>
    <w:rsid w:val="006538D8"/>
    <w:rsid w:val="00653FED"/>
    <w:rsid w:val="00654C37"/>
    <w:rsid w:val="00654EC0"/>
    <w:rsid w:val="0065525B"/>
    <w:rsid w:val="00655D4F"/>
    <w:rsid w:val="00656D29"/>
    <w:rsid w:val="00661EEB"/>
    <w:rsid w:val="00662600"/>
    <w:rsid w:val="00663A80"/>
    <w:rsid w:val="006640E5"/>
    <w:rsid w:val="006646F1"/>
    <w:rsid w:val="00664929"/>
    <w:rsid w:val="00664F62"/>
    <w:rsid w:val="006655E1"/>
    <w:rsid w:val="00671E7C"/>
    <w:rsid w:val="00672060"/>
    <w:rsid w:val="00672BFD"/>
    <w:rsid w:val="00673B40"/>
    <w:rsid w:val="006770F4"/>
    <w:rsid w:val="00677A84"/>
    <w:rsid w:val="0068026D"/>
    <w:rsid w:val="00680A27"/>
    <w:rsid w:val="00680AA9"/>
    <w:rsid w:val="006816A4"/>
    <w:rsid w:val="006819B8"/>
    <w:rsid w:val="006840A6"/>
    <w:rsid w:val="006850CD"/>
    <w:rsid w:val="00685AAB"/>
    <w:rsid w:val="00692276"/>
    <w:rsid w:val="00693962"/>
    <w:rsid w:val="00695A83"/>
    <w:rsid w:val="006A07AA"/>
    <w:rsid w:val="006A25E5"/>
    <w:rsid w:val="006A2B46"/>
    <w:rsid w:val="006A336D"/>
    <w:rsid w:val="006A37B9"/>
    <w:rsid w:val="006A3D27"/>
    <w:rsid w:val="006A544A"/>
    <w:rsid w:val="006A5F30"/>
    <w:rsid w:val="006B2672"/>
    <w:rsid w:val="006B2827"/>
    <w:rsid w:val="006B39DC"/>
    <w:rsid w:val="006B54BF"/>
    <w:rsid w:val="006B5F44"/>
    <w:rsid w:val="006B5F90"/>
    <w:rsid w:val="006B62E4"/>
    <w:rsid w:val="006C1BBA"/>
    <w:rsid w:val="006C2079"/>
    <w:rsid w:val="006C2960"/>
    <w:rsid w:val="006C5A62"/>
    <w:rsid w:val="006C5D68"/>
    <w:rsid w:val="006C6534"/>
    <w:rsid w:val="006C6976"/>
    <w:rsid w:val="006C6DD0"/>
    <w:rsid w:val="006D04EA"/>
    <w:rsid w:val="006D0F99"/>
    <w:rsid w:val="006D16C4"/>
    <w:rsid w:val="006D2FEB"/>
    <w:rsid w:val="006D3E96"/>
    <w:rsid w:val="006D4515"/>
    <w:rsid w:val="006D4BB1"/>
    <w:rsid w:val="006D4D81"/>
    <w:rsid w:val="006D5933"/>
    <w:rsid w:val="006D638A"/>
    <w:rsid w:val="006D6593"/>
    <w:rsid w:val="006D7C78"/>
    <w:rsid w:val="006E28E0"/>
    <w:rsid w:val="006E5DBA"/>
    <w:rsid w:val="006E6528"/>
    <w:rsid w:val="006E6F83"/>
    <w:rsid w:val="006F03A8"/>
    <w:rsid w:val="006F1874"/>
    <w:rsid w:val="006F19F1"/>
    <w:rsid w:val="006F2ACA"/>
    <w:rsid w:val="006F2ADC"/>
    <w:rsid w:val="006F2BFE"/>
    <w:rsid w:val="006F31E9"/>
    <w:rsid w:val="006F3F14"/>
    <w:rsid w:val="006F6284"/>
    <w:rsid w:val="007002C5"/>
    <w:rsid w:val="007028D7"/>
    <w:rsid w:val="00703FED"/>
    <w:rsid w:val="00704387"/>
    <w:rsid w:val="00707669"/>
    <w:rsid w:val="00710C6D"/>
    <w:rsid w:val="00711CBA"/>
    <w:rsid w:val="00711FB5"/>
    <w:rsid w:val="00712A01"/>
    <w:rsid w:val="00714F58"/>
    <w:rsid w:val="0072145B"/>
    <w:rsid w:val="00722FBF"/>
    <w:rsid w:val="00722FC2"/>
    <w:rsid w:val="00724E1B"/>
    <w:rsid w:val="00725949"/>
    <w:rsid w:val="00727FA2"/>
    <w:rsid w:val="00731609"/>
    <w:rsid w:val="007322D9"/>
    <w:rsid w:val="0073237B"/>
    <w:rsid w:val="00732BC0"/>
    <w:rsid w:val="007370F8"/>
    <w:rsid w:val="0073720F"/>
    <w:rsid w:val="00737796"/>
    <w:rsid w:val="007413D2"/>
    <w:rsid w:val="0074165C"/>
    <w:rsid w:val="00742C35"/>
    <w:rsid w:val="007432CA"/>
    <w:rsid w:val="007439EB"/>
    <w:rsid w:val="00743CB4"/>
    <w:rsid w:val="00743F0A"/>
    <w:rsid w:val="007444E8"/>
    <w:rsid w:val="0074548E"/>
    <w:rsid w:val="00745773"/>
    <w:rsid w:val="00746800"/>
    <w:rsid w:val="0074724C"/>
    <w:rsid w:val="007501A8"/>
    <w:rsid w:val="00750D61"/>
    <w:rsid w:val="00750EE1"/>
    <w:rsid w:val="00751F70"/>
    <w:rsid w:val="00752B4D"/>
    <w:rsid w:val="007545A8"/>
    <w:rsid w:val="00755402"/>
    <w:rsid w:val="00756B26"/>
    <w:rsid w:val="00756EDF"/>
    <w:rsid w:val="007600E3"/>
    <w:rsid w:val="00761891"/>
    <w:rsid w:val="0076435C"/>
    <w:rsid w:val="00765178"/>
    <w:rsid w:val="00765C43"/>
    <w:rsid w:val="00765EFB"/>
    <w:rsid w:val="007671CA"/>
    <w:rsid w:val="00767C61"/>
    <w:rsid w:val="0077008A"/>
    <w:rsid w:val="0077323C"/>
    <w:rsid w:val="00773C1F"/>
    <w:rsid w:val="00774D80"/>
    <w:rsid w:val="00774DA4"/>
    <w:rsid w:val="00776599"/>
    <w:rsid w:val="00776DB3"/>
    <w:rsid w:val="00780863"/>
    <w:rsid w:val="0078114B"/>
    <w:rsid w:val="00781DD2"/>
    <w:rsid w:val="007823BB"/>
    <w:rsid w:val="00783ECF"/>
    <w:rsid w:val="0078413A"/>
    <w:rsid w:val="00790A52"/>
    <w:rsid w:val="007959E8"/>
    <w:rsid w:val="00795E9C"/>
    <w:rsid w:val="007A0521"/>
    <w:rsid w:val="007A2E12"/>
    <w:rsid w:val="007A2FC6"/>
    <w:rsid w:val="007A3475"/>
    <w:rsid w:val="007A41C8"/>
    <w:rsid w:val="007A54CE"/>
    <w:rsid w:val="007A5D3A"/>
    <w:rsid w:val="007A6452"/>
    <w:rsid w:val="007A6FD9"/>
    <w:rsid w:val="007A7FFA"/>
    <w:rsid w:val="007B04EB"/>
    <w:rsid w:val="007B0D4F"/>
    <w:rsid w:val="007B33A8"/>
    <w:rsid w:val="007B5A3D"/>
    <w:rsid w:val="007B5B95"/>
    <w:rsid w:val="007B5E69"/>
    <w:rsid w:val="007B6032"/>
    <w:rsid w:val="007B68EA"/>
    <w:rsid w:val="007B7453"/>
    <w:rsid w:val="007C0D7B"/>
    <w:rsid w:val="007C2D89"/>
    <w:rsid w:val="007C4593"/>
    <w:rsid w:val="007C5309"/>
    <w:rsid w:val="007C5FE1"/>
    <w:rsid w:val="007C6069"/>
    <w:rsid w:val="007D06C4"/>
    <w:rsid w:val="007D1352"/>
    <w:rsid w:val="007D2508"/>
    <w:rsid w:val="007D346A"/>
    <w:rsid w:val="007D6518"/>
    <w:rsid w:val="007D76BD"/>
    <w:rsid w:val="007E0BF1"/>
    <w:rsid w:val="007E299C"/>
    <w:rsid w:val="007F0ED8"/>
    <w:rsid w:val="007F0F63"/>
    <w:rsid w:val="007F75CE"/>
    <w:rsid w:val="008013A4"/>
    <w:rsid w:val="008027CE"/>
    <w:rsid w:val="00802DBE"/>
    <w:rsid w:val="00802F42"/>
    <w:rsid w:val="00804383"/>
    <w:rsid w:val="00804BB7"/>
    <w:rsid w:val="00804D41"/>
    <w:rsid w:val="00805ED5"/>
    <w:rsid w:val="008101D2"/>
    <w:rsid w:val="00810257"/>
    <w:rsid w:val="008104F5"/>
    <w:rsid w:val="00811072"/>
    <w:rsid w:val="00811369"/>
    <w:rsid w:val="00813F31"/>
    <w:rsid w:val="00815419"/>
    <w:rsid w:val="008163C8"/>
    <w:rsid w:val="008164A1"/>
    <w:rsid w:val="00817325"/>
    <w:rsid w:val="00817CD6"/>
    <w:rsid w:val="008209E6"/>
    <w:rsid w:val="00821552"/>
    <w:rsid w:val="00821D19"/>
    <w:rsid w:val="00823303"/>
    <w:rsid w:val="00823375"/>
    <w:rsid w:val="008233B2"/>
    <w:rsid w:val="00823A9F"/>
    <w:rsid w:val="00823AFF"/>
    <w:rsid w:val="00823C85"/>
    <w:rsid w:val="00825138"/>
    <w:rsid w:val="008269DD"/>
    <w:rsid w:val="00830621"/>
    <w:rsid w:val="0083348C"/>
    <w:rsid w:val="008351D5"/>
    <w:rsid w:val="00836F28"/>
    <w:rsid w:val="00837183"/>
    <w:rsid w:val="008373D3"/>
    <w:rsid w:val="00840617"/>
    <w:rsid w:val="00840F84"/>
    <w:rsid w:val="00842A47"/>
    <w:rsid w:val="00843C13"/>
    <w:rsid w:val="00843DEF"/>
    <w:rsid w:val="008454F8"/>
    <w:rsid w:val="008465D2"/>
    <w:rsid w:val="0085173A"/>
    <w:rsid w:val="00854D61"/>
    <w:rsid w:val="008603CE"/>
    <w:rsid w:val="0086048D"/>
    <w:rsid w:val="008620FC"/>
    <w:rsid w:val="008627A5"/>
    <w:rsid w:val="00863E05"/>
    <w:rsid w:val="00865ACA"/>
    <w:rsid w:val="00865D28"/>
    <w:rsid w:val="00865F85"/>
    <w:rsid w:val="00867C10"/>
    <w:rsid w:val="00870439"/>
    <w:rsid w:val="00870B4E"/>
    <w:rsid w:val="00870DA1"/>
    <w:rsid w:val="00873DB7"/>
    <w:rsid w:val="00877FF3"/>
    <w:rsid w:val="00883B3C"/>
    <w:rsid w:val="00883F93"/>
    <w:rsid w:val="00884DB3"/>
    <w:rsid w:val="00885503"/>
    <w:rsid w:val="00885A9D"/>
    <w:rsid w:val="008864F6"/>
    <w:rsid w:val="0089049D"/>
    <w:rsid w:val="008928C9"/>
    <w:rsid w:val="008930CB"/>
    <w:rsid w:val="008938DC"/>
    <w:rsid w:val="00893FD1"/>
    <w:rsid w:val="00894836"/>
    <w:rsid w:val="00895172"/>
    <w:rsid w:val="00895680"/>
    <w:rsid w:val="00896DFF"/>
    <w:rsid w:val="00896FC8"/>
    <w:rsid w:val="0089762C"/>
    <w:rsid w:val="008A173B"/>
    <w:rsid w:val="008A1893"/>
    <w:rsid w:val="008A57E6"/>
    <w:rsid w:val="008A6A0A"/>
    <w:rsid w:val="008A6F81"/>
    <w:rsid w:val="008A769A"/>
    <w:rsid w:val="008B0C9C"/>
    <w:rsid w:val="008B166D"/>
    <w:rsid w:val="008B17F4"/>
    <w:rsid w:val="008B188C"/>
    <w:rsid w:val="008B3615"/>
    <w:rsid w:val="008B4AC4"/>
    <w:rsid w:val="008B50C8"/>
    <w:rsid w:val="008B5281"/>
    <w:rsid w:val="008B7E05"/>
    <w:rsid w:val="008C041C"/>
    <w:rsid w:val="008C1797"/>
    <w:rsid w:val="008C1FBC"/>
    <w:rsid w:val="008C219C"/>
    <w:rsid w:val="008C475E"/>
    <w:rsid w:val="008C619A"/>
    <w:rsid w:val="008C79A8"/>
    <w:rsid w:val="008D0CE8"/>
    <w:rsid w:val="008D2D1D"/>
    <w:rsid w:val="008D343F"/>
    <w:rsid w:val="008D453D"/>
    <w:rsid w:val="008D53AD"/>
    <w:rsid w:val="008D562B"/>
    <w:rsid w:val="008D5733"/>
    <w:rsid w:val="008D622B"/>
    <w:rsid w:val="008D666C"/>
    <w:rsid w:val="008D6C5B"/>
    <w:rsid w:val="008D700A"/>
    <w:rsid w:val="008D7B54"/>
    <w:rsid w:val="008E0C9D"/>
    <w:rsid w:val="008E0F7B"/>
    <w:rsid w:val="008E1648"/>
    <w:rsid w:val="008E1B3E"/>
    <w:rsid w:val="008E2319"/>
    <w:rsid w:val="008E4036"/>
    <w:rsid w:val="008E4BB6"/>
    <w:rsid w:val="008E5518"/>
    <w:rsid w:val="008E6A84"/>
    <w:rsid w:val="008F0CDC"/>
    <w:rsid w:val="008F17A3"/>
    <w:rsid w:val="008F1ED3"/>
    <w:rsid w:val="008F2FD6"/>
    <w:rsid w:val="008F4616"/>
    <w:rsid w:val="008F4C29"/>
    <w:rsid w:val="008F4C7E"/>
    <w:rsid w:val="008F6878"/>
    <w:rsid w:val="008F70BD"/>
    <w:rsid w:val="008F77E5"/>
    <w:rsid w:val="008F788F"/>
    <w:rsid w:val="008F7EA2"/>
    <w:rsid w:val="00901744"/>
    <w:rsid w:val="00902722"/>
    <w:rsid w:val="009027BC"/>
    <w:rsid w:val="00902F79"/>
    <w:rsid w:val="009062E6"/>
    <w:rsid w:val="00911BE5"/>
    <w:rsid w:val="00913CA9"/>
    <w:rsid w:val="009145AE"/>
    <w:rsid w:val="009146CE"/>
    <w:rsid w:val="00914CA7"/>
    <w:rsid w:val="00915C3E"/>
    <w:rsid w:val="009161A8"/>
    <w:rsid w:val="00920505"/>
    <w:rsid w:val="00921856"/>
    <w:rsid w:val="00922FA0"/>
    <w:rsid w:val="009245AE"/>
    <w:rsid w:val="009245F5"/>
    <w:rsid w:val="009249EC"/>
    <w:rsid w:val="009273B3"/>
    <w:rsid w:val="009305B5"/>
    <w:rsid w:val="00930CC5"/>
    <w:rsid w:val="00931BF8"/>
    <w:rsid w:val="00933C64"/>
    <w:rsid w:val="009378DD"/>
    <w:rsid w:val="0094020E"/>
    <w:rsid w:val="009427C3"/>
    <w:rsid w:val="009429D5"/>
    <w:rsid w:val="00942BF1"/>
    <w:rsid w:val="00944184"/>
    <w:rsid w:val="00945180"/>
    <w:rsid w:val="00945428"/>
    <w:rsid w:val="0094607B"/>
    <w:rsid w:val="009471A4"/>
    <w:rsid w:val="00952141"/>
    <w:rsid w:val="00953604"/>
    <w:rsid w:val="00953B12"/>
    <w:rsid w:val="009548A4"/>
    <w:rsid w:val="0095496B"/>
    <w:rsid w:val="00955D83"/>
    <w:rsid w:val="0095609D"/>
    <w:rsid w:val="0095695E"/>
    <w:rsid w:val="00957B1C"/>
    <w:rsid w:val="00960F1E"/>
    <w:rsid w:val="009610DC"/>
    <w:rsid w:val="00961490"/>
    <w:rsid w:val="0096381A"/>
    <w:rsid w:val="00965280"/>
    <w:rsid w:val="00965E04"/>
    <w:rsid w:val="009674AD"/>
    <w:rsid w:val="0097012C"/>
    <w:rsid w:val="00970CDC"/>
    <w:rsid w:val="00974A44"/>
    <w:rsid w:val="00975727"/>
    <w:rsid w:val="00975D80"/>
    <w:rsid w:val="00975D99"/>
    <w:rsid w:val="0097650E"/>
    <w:rsid w:val="00977010"/>
    <w:rsid w:val="00977D02"/>
    <w:rsid w:val="00977FF9"/>
    <w:rsid w:val="009809BB"/>
    <w:rsid w:val="00982B2D"/>
    <w:rsid w:val="0098364B"/>
    <w:rsid w:val="0098394E"/>
    <w:rsid w:val="009908A3"/>
    <w:rsid w:val="009911AF"/>
    <w:rsid w:val="00991875"/>
    <w:rsid w:val="00991F92"/>
    <w:rsid w:val="00992985"/>
    <w:rsid w:val="00993889"/>
    <w:rsid w:val="0099551B"/>
    <w:rsid w:val="00996BD2"/>
    <w:rsid w:val="00997BF1"/>
    <w:rsid w:val="009A05F5"/>
    <w:rsid w:val="009A089C"/>
    <w:rsid w:val="009A118E"/>
    <w:rsid w:val="009A21CD"/>
    <w:rsid w:val="009A278C"/>
    <w:rsid w:val="009A2BC2"/>
    <w:rsid w:val="009A3AE5"/>
    <w:rsid w:val="009A42C1"/>
    <w:rsid w:val="009A5429"/>
    <w:rsid w:val="009A72AD"/>
    <w:rsid w:val="009B09E0"/>
    <w:rsid w:val="009B0BC5"/>
    <w:rsid w:val="009B1247"/>
    <w:rsid w:val="009B6029"/>
    <w:rsid w:val="009B6971"/>
    <w:rsid w:val="009C27F1"/>
    <w:rsid w:val="009C3152"/>
    <w:rsid w:val="009C3257"/>
    <w:rsid w:val="009C4CFA"/>
    <w:rsid w:val="009C5070"/>
    <w:rsid w:val="009C7B16"/>
    <w:rsid w:val="009D112C"/>
    <w:rsid w:val="009D1385"/>
    <w:rsid w:val="009D3474"/>
    <w:rsid w:val="009D47FA"/>
    <w:rsid w:val="009D4C5B"/>
    <w:rsid w:val="009D50D2"/>
    <w:rsid w:val="009D57BC"/>
    <w:rsid w:val="009D644C"/>
    <w:rsid w:val="009D6BCA"/>
    <w:rsid w:val="009E09A1"/>
    <w:rsid w:val="009E0F62"/>
    <w:rsid w:val="009E4A58"/>
    <w:rsid w:val="009E5A2D"/>
    <w:rsid w:val="009E5AB2"/>
    <w:rsid w:val="009E6219"/>
    <w:rsid w:val="009E7998"/>
    <w:rsid w:val="009F03B3"/>
    <w:rsid w:val="009F2305"/>
    <w:rsid w:val="009F3EB3"/>
    <w:rsid w:val="00A0096C"/>
    <w:rsid w:val="00A01757"/>
    <w:rsid w:val="00A028C0"/>
    <w:rsid w:val="00A02BAE"/>
    <w:rsid w:val="00A040DA"/>
    <w:rsid w:val="00A06A6B"/>
    <w:rsid w:val="00A07E47"/>
    <w:rsid w:val="00A129D0"/>
    <w:rsid w:val="00A12C33"/>
    <w:rsid w:val="00A138BA"/>
    <w:rsid w:val="00A14044"/>
    <w:rsid w:val="00A14C8E"/>
    <w:rsid w:val="00A153D9"/>
    <w:rsid w:val="00A15F09"/>
    <w:rsid w:val="00A169B6"/>
    <w:rsid w:val="00A16C69"/>
    <w:rsid w:val="00A172D5"/>
    <w:rsid w:val="00A2271D"/>
    <w:rsid w:val="00A237D5"/>
    <w:rsid w:val="00A2551F"/>
    <w:rsid w:val="00A30EFC"/>
    <w:rsid w:val="00A31984"/>
    <w:rsid w:val="00A31F3F"/>
    <w:rsid w:val="00A32D73"/>
    <w:rsid w:val="00A3367B"/>
    <w:rsid w:val="00A33C67"/>
    <w:rsid w:val="00A345C1"/>
    <w:rsid w:val="00A3597D"/>
    <w:rsid w:val="00A3668D"/>
    <w:rsid w:val="00A36DD1"/>
    <w:rsid w:val="00A36EA6"/>
    <w:rsid w:val="00A4006C"/>
    <w:rsid w:val="00A40091"/>
    <w:rsid w:val="00A401EF"/>
    <w:rsid w:val="00A4030F"/>
    <w:rsid w:val="00A41C79"/>
    <w:rsid w:val="00A41CB5"/>
    <w:rsid w:val="00A42C9B"/>
    <w:rsid w:val="00A42CDF"/>
    <w:rsid w:val="00A4371C"/>
    <w:rsid w:val="00A4452E"/>
    <w:rsid w:val="00A4472C"/>
    <w:rsid w:val="00A44E69"/>
    <w:rsid w:val="00A454E1"/>
    <w:rsid w:val="00A464F9"/>
    <w:rsid w:val="00A4661E"/>
    <w:rsid w:val="00A526C1"/>
    <w:rsid w:val="00A55BD6"/>
    <w:rsid w:val="00A55D50"/>
    <w:rsid w:val="00A57142"/>
    <w:rsid w:val="00A60208"/>
    <w:rsid w:val="00A6354C"/>
    <w:rsid w:val="00A648CD"/>
    <w:rsid w:val="00A6537A"/>
    <w:rsid w:val="00A67866"/>
    <w:rsid w:val="00A70B07"/>
    <w:rsid w:val="00A723F8"/>
    <w:rsid w:val="00A77CCB"/>
    <w:rsid w:val="00A83A28"/>
    <w:rsid w:val="00A83D8D"/>
    <w:rsid w:val="00A8446B"/>
    <w:rsid w:val="00A8473F"/>
    <w:rsid w:val="00A862D6"/>
    <w:rsid w:val="00A8715E"/>
    <w:rsid w:val="00A9295B"/>
    <w:rsid w:val="00A93B09"/>
    <w:rsid w:val="00A952D7"/>
    <w:rsid w:val="00A963F7"/>
    <w:rsid w:val="00A96AD8"/>
    <w:rsid w:val="00A976C1"/>
    <w:rsid w:val="00AA052C"/>
    <w:rsid w:val="00AA1E45"/>
    <w:rsid w:val="00AA4286"/>
    <w:rsid w:val="00AA456B"/>
    <w:rsid w:val="00AA57F5"/>
    <w:rsid w:val="00AA672E"/>
    <w:rsid w:val="00AA6781"/>
    <w:rsid w:val="00AA6EC9"/>
    <w:rsid w:val="00AB1852"/>
    <w:rsid w:val="00AB4F32"/>
    <w:rsid w:val="00AB5930"/>
    <w:rsid w:val="00AB6309"/>
    <w:rsid w:val="00AB6C5F"/>
    <w:rsid w:val="00AB7129"/>
    <w:rsid w:val="00AC1888"/>
    <w:rsid w:val="00AC27A6"/>
    <w:rsid w:val="00AC30F7"/>
    <w:rsid w:val="00AC3A5A"/>
    <w:rsid w:val="00AC4D95"/>
    <w:rsid w:val="00AC5DF4"/>
    <w:rsid w:val="00AD0AEF"/>
    <w:rsid w:val="00AD11B7"/>
    <w:rsid w:val="00AD1844"/>
    <w:rsid w:val="00AD1A94"/>
    <w:rsid w:val="00AD1C05"/>
    <w:rsid w:val="00AD4071"/>
    <w:rsid w:val="00AD4126"/>
    <w:rsid w:val="00AD421C"/>
    <w:rsid w:val="00AD44FA"/>
    <w:rsid w:val="00AD4C55"/>
    <w:rsid w:val="00AD5032"/>
    <w:rsid w:val="00AE070A"/>
    <w:rsid w:val="00AE101C"/>
    <w:rsid w:val="00AE21A4"/>
    <w:rsid w:val="00AE2A69"/>
    <w:rsid w:val="00AE37E5"/>
    <w:rsid w:val="00AE3A1A"/>
    <w:rsid w:val="00AE3B34"/>
    <w:rsid w:val="00AE5EB4"/>
    <w:rsid w:val="00AF0C18"/>
    <w:rsid w:val="00AF47C5"/>
    <w:rsid w:val="00AF5398"/>
    <w:rsid w:val="00B00219"/>
    <w:rsid w:val="00B004E1"/>
    <w:rsid w:val="00B022C3"/>
    <w:rsid w:val="00B049AF"/>
    <w:rsid w:val="00B07135"/>
    <w:rsid w:val="00B07242"/>
    <w:rsid w:val="00B10534"/>
    <w:rsid w:val="00B113DB"/>
    <w:rsid w:val="00B11D8A"/>
    <w:rsid w:val="00B12981"/>
    <w:rsid w:val="00B147DD"/>
    <w:rsid w:val="00B156FD"/>
    <w:rsid w:val="00B17ED8"/>
    <w:rsid w:val="00B21F61"/>
    <w:rsid w:val="00B247B9"/>
    <w:rsid w:val="00B261F1"/>
    <w:rsid w:val="00B265BC"/>
    <w:rsid w:val="00B31FB1"/>
    <w:rsid w:val="00B33952"/>
    <w:rsid w:val="00B33C5E"/>
    <w:rsid w:val="00B33DD7"/>
    <w:rsid w:val="00B342F4"/>
    <w:rsid w:val="00B34369"/>
    <w:rsid w:val="00B34BC5"/>
    <w:rsid w:val="00B34DC2"/>
    <w:rsid w:val="00B378E5"/>
    <w:rsid w:val="00B4346D"/>
    <w:rsid w:val="00B440F4"/>
    <w:rsid w:val="00B447A5"/>
    <w:rsid w:val="00B4654C"/>
    <w:rsid w:val="00B47293"/>
    <w:rsid w:val="00B50E50"/>
    <w:rsid w:val="00B52120"/>
    <w:rsid w:val="00B54ABC"/>
    <w:rsid w:val="00B56FBE"/>
    <w:rsid w:val="00B5767C"/>
    <w:rsid w:val="00B60ACF"/>
    <w:rsid w:val="00B62B58"/>
    <w:rsid w:val="00B63447"/>
    <w:rsid w:val="00B65149"/>
    <w:rsid w:val="00B65E5C"/>
    <w:rsid w:val="00B66567"/>
    <w:rsid w:val="00B66F52"/>
    <w:rsid w:val="00B66FE5"/>
    <w:rsid w:val="00B71516"/>
    <w:rsid w:val="00B72880"/>
    <w:rsid w:val="00B758BF"/>
    <w:rsid w:val="00B76980"/>
    <w:rsid w:val="00B77EC8"/>
    <w:rsid w:val="00B8084C"/>
    <w:rsid w:val="00B810EE"/>
    <w:rsid w:val="00B827A6"/>
    <w:rsid w:val="00B831CE"/>
    <w:rsid w:val="00B83CC4"/>
    <w:rsid w:val="00B86677"/>
    <w:rsid w:val="00B87131"/>
    <w:rsid w:val="00B906B6"/>
    <w:rsid w:val="00B90FF9"/>
    <w:rsid w:val="00B939B1"/>
    <w:rsid w:val="00B96D40"/>
    <w:rsid w:val="00B97386"/>
    <w:rsid w:val="00BA09F6"/>
    <w:rsid w:val="00BA1529"/>
    <w:rsid w:val="00BA263B"/>
    <w:rsid w:val="00BA3619"/>
    <w:rsid w:val="00BA42B2"/>
    <w:rsid w:val="00BA58D4"/>
    <w:rsid w:val="00BA5B9E"/>
    <w:rsid w:val="00BA6241"/>
    <w:rsid w:val="00BA6586"/>
    <w:rsid w:val="00BA7C9A"/>
    <w:rsid w:val="00BB522D"/>
    <w:rsid w:val="00BB551F"/>
    <w:rsid w:val="00BB5F8F"/>
    <w:rsid w:val="00BB657A"/>
    <w:rsid w:val="00BC1A4E"/>
    <w:rsid w:val="00BC3241"/>
    <w:rsid w:val="00BC5423"/>
    <w:rsid w:val="00BC5DC7"/>
    <w:rsid w:val="00BC6B8B"/>
    <w:rsid w:val="00BC73D8"/>
    <w:rsid w:val="00BD2999"/>
    <w:rsid w:val="00BD52D7"/>
    <w:rsid w:val="00BD5AD2"/>
    <w:rsid w:val="00BE22F3"/>
    <w:rsid w:val="00BE51E1"/>
    <w:rsid w:val="00BE5B52"/>
    <w:rsid w:val="00BE5C2C"/>
    <w:rsid w:val="00BE792E"/>
    <w:rsid w:val="00BE7B8D"/>
    <w:rsid w:val="00BF0993"/>
    <w:rsid w:val="00BF104F"/>
    <w:rsid w:val="00BF10A9"/>
    <w:rsid w:val="00BF1703"/>
    <w:rsid w:val="00BF1981"/>
    <w:rsid w:val="00BF231C"/>
    <w:rsid w:val="00BF231D"/>
    <w:rsid w:val="00BF51E5"/>
    <w:rsid w:val="00BF5AE4"/>
    <w:rsid w:val="00BF6B3A"/>
    <w:rsid w:val="00BF74A6"/>
    <w:rsid w:val="00C013AD"/>
    <w:rsid w:val="00C04904"/>
    <w:rsid w:val="00C056B3"/>
    <w:rsid w:val="00C0581B"/>
    <w:rsid w:val="00C103E5"/>
    <w:rsid w:val="00C13319"/>
    <w:rsid w:val="00C13EE9"/>
    <w:rsid w:val="00C17EF2"/>
    <w:rsid w:val="00C21319"/>
    <w:rsid w:val="00C21540"/>
    <w:rsid w:val="00C21906"/>
    <w:rsid w:val="00C21BFA"/>
    <w:rsid w:val="00C227B9"/>
    <w:rsid w:val="00C24C8D"/>
    <w:rsid w:val="00C25FE2"/>
    <w:rsid w:val="00C26B53"/>
    <w:rsid w:val="00C279B2"/>
    <w:rsid w:val="00C30062"/>
    <w:rsid w:val="00C33E50"/>
    <w:rsid w:val="00C34C20"/>
    <w:rsid w:val="00C35A3E"/>
    <w:rsid w:val="00C37F65"/>
    <w:rsid w:val="00C41F9D"/>
    <w:rsid w:val="00C42130"/>
    <w:rsid w:val="00C423A4"/>
    <w:rsid w:val="00C423E3"/>
    <w:rsid w:val="00C44BF5"/>
    <w:rsid w:val="00C51978"/>
    <w:rsid w:val="00C521D6"/>
    <w:rsid w:val="00C55232"/>
    <w:rsid w:val="00C553A4"/>
    <w:rsid w:val="00C55A06"/>
    <w:rsid w:val="00C55D03"/>
    <w:rsid w:val="00C601BC"/>
    <w:rsid w:val="00C6329F"/>
    <w:rsid w:val="00C63340"/>
    <w:rsid w:val="00C643F9"/>
    <w:rsid w:val="00C64E95"/>
    <w:rsid w:val="00C71372"/>
    <w:rsid w:val="00C7180E"/>
    <w:rsid w:val="00C72410"/>
    <w:rsid w:val="00C7287F"/>
    <w:rsid w:val="00C80CB8"/>
    <w:rsid w:val="00C819F8"/>
    <w:rsid w:val="00C8248C"/>
    <w:rsid w:val="00C84E33"/>
    <w:rsid w:val="00C86D6F"/>
    <w:rsid w:val="00C905FC"/>
    <w:rsid w:val="00C91509"/>
    <w:rsid w:val="00C91CEB"/>
    <w:rsid w:val="00C927D7"/>
    <w:rsid w:val="00C92D03"/>
    <w:rsid w:val="00C93151"/>
    <w:rsid w:val="00C9319C"/>
    <w:rsid w:val="00C9435D"/>
    <w:rsid w:val="00C945F3"/>
    <w:rsid w:val="00C94DF2"/>
    <w:rsid w:val="00C96741"/>
    <w:rsid w:val="00CA2076"/>
    <w:rsid w:val="00CA2D1B"/>
    <w:rsid w:val="00CA375D"/>
    <w:rsid w:val="00CA662A"/>
    <w:rsid w:val="00CA7AFD"/>
    <w:rsid w:val="00CA7C3C"/>
    <w:rsid w:val="00CB0189"/>
    <w:rsid w:val="00CB0BA2"/>
    <w:rsid w:val="00CB1130"/>
    <w:rsid w:val="00CB1A42"/>
    <w:rsid w:val="00CB1B0C"/>
    <w:rsid w:val="00CB1BDB"/>
    <w:rsid w:val="00CB2C0B"/>
    <w:rsid w:val="00CB517D"/>
    <w:rsid w:val="00CB7469"/>
    <w:rsid w:val="00CC038D"/>
    <w:rsid w:val="00CC08DB"/>
    <w:rsid w:val="00CC39FF"/>
    <w:rsid w:val="00CC3C2F"/>
    <w:rsid w:val="00CC4AC8"/>
    <w:rsid w:val="00CC5233"/>
    <w:rsid w:val="00CC5DE6"/>
    <w:rsid w:val="00CC63EE"/>
    <w:rsid w:val="00CC6E4E"/>
    <w:rsid w:val="00CC6FE8"/>
    <w:rsid w:val="00CC7202"/>
    <w:rsid w:val="00CD2808"/>
    <w:rsid w:val="00CD28BF"/>
    <w:rsid w:val="00CD4092"/>
    <w:rsid w:val="00CD48A2"/>
    <w:rsid w:val="00CD4A20"/>
    <w:rsid w:val="00CD50A1"/>
    <w:rsid w:val="00CD519E"/>
    <w:rsid w:val="00CD5B5C"/>
    <w:rsid w:val="00CD5EA8"/>
    <w:rsid w:val="00CE0C4F"/>
    <w:rsid w:val="00CE30EA"/>
    <w:rsid w:val="00CE3166"/>
    <w:rsid w:val="00CF048A"/>
    <w:rsid w:val="00CF0871"/>
    <w:rsid w:val="00CF0B78"/>
    <w:rsid w:val="00CF155A"/>
    <w:rsid w:val="00CF2947"/>
    <w:rsid w:val="00CF686F"/>
    <w:rsid w:val="00CF6E60"/>
    <w:rsid w:val="00CF7AAF"/>
    <w:rsid w:val="00CF7BCA"/>
    <w:rsid w:val="00D008FD"/>
    <w:rsid w:val="00D0321C"/>
    <w:rsid w:val="00D035EC"/>
    <w:rsid w:val="00D06192"/>
    <w:rsid w:val="00D06AB1"/>
    <w:rsid w:val="00D06FC1"/>
    <w:rsid w:val="00D072ED"/>
    <w:rsid w:val="00D07A16"/>
    <w:rsid w:val="00D1067E"/>
    <w:rsid w:val="00D10F50"/>
    <w:rsid w:val="00D11272"/>
    <w:rsid w:val="00D11720"/>
    <w:rsid w:val="00D11806"/>
    <w:rsid w:val="00D126F5"/>
    <w:rsid w:val="00D13744"/>
    <w:rsid w:val="00D1489E"/>
    <w:rsid w:val="00D20737"/>
    <w:rsid w:val="00D21E81"/>
    <w:rsid w:val="00D223DE"/>
    <w:rsid w:val="00D22D4D"/>
    <w:rsid w:val="00D25E37"/>
    <w:rsid w:val="00D2661A"/>
    <w:rsid w:val="00D27582"/>
    <w:rsid w:val="00D27EC4"/>
    <w:rsid w:val="00D32719"/>
    <w:rsid w:val="00D32A49"/>
    <w:rsid w:val="00D33333"/>
    <w:rsid w:val="00D352A2"/>
    <w:rsid w:val="00D35F8A"/>
    <w:rsid w:val="00D408C9"/>
    <w:rsid w:val="00D41094"/>
    <w:rsid w:val="00D4162B"/>
    <w:rsid w:val="00D43EC4"/>
    <w:rsid w:val="00D4514F"/>
    <w:rsid w:val="00D451E2"/>
    <w:rsid w:val="00D45E89"/>
    <w:rsid w:val="00D45E8D"/>
    <w:rsid w:val="00D466AE"/>
    <w:rsid w:val="00D4734F"/>
    <w:rsid w:val="00D51BF3"/>
    <w:rsid w:val="00D545E2"/>
    <w:rsid w:val="00D6613B"/>
    <w:rsid w:val="00D66846"/>
    <w:rsid w:val="00D675FB"/>
    <w:rsid w:val="00D7006B"/>
    <w:rsid w:val="00D71F25"/>
    <w:rsid w:val="00D72A9C"/>
    <w:rsid w:val="00D77031"/>
    <w:rsid w:val="00D809F0"/>
    <w:rsid w:val="00D81E5E"/>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46A7"/>
    <w:rsid w:val="00DA5E2B"/>
    <w:rsid w:val="00DA64F8"/>
    <w:rsid w:val="00DA6C15"/>
    <w:rsid w:val="00DB0258"/>
    <w:rsid w:val="00DB286E"/>
    <w:rsid w:val="00DB38EE"/>
    <w:rsid w:val="00DB3CC2"/>
    <w:rsid w:val="00DB498B"/>
    <w:rsid w:val="00DB5286"/>
    <w:rsid w:val="00DB66CA"/>
    <w:rsid w:val="00DB6BCA"/>
    <w:rsid w:val="00DB6F54"/>
    <w:rsid w:val="00DB73F7"/>
    <w:rsid w:val="00DC02BA"/>
    <w:rsid w:val="00DC0321"/>
    <w:rsid w:val="00DC1CDF"/>
    <w:rsid w:val="00DC2C6D"/>
    <w:rsid w:val="00DC3067"/>
    <w:rsid w:val="00DC370B"/>
    <w:rsid w:val="00DC4E44"/>
    <w:rsid w:val="00DC4FE7"/>
    <w:rsid w:val="00DC5B90"/>
    <w:rsid w:val="00DC5D74"/>
    <w:rsid w:val="00DD00FF"/>
    <w:rsid w:val="00DD0619"/>
    <w:rsid w:val="00DD07FB"/>
    <w:rsid w:val="00DD25C6"/>
    <w:rsid w:val="00DD4FE5"/>
    <w:rsid w:val="00DD54B0"/>
    <w:rsid w:val="00DD57EE"/>
    <w:rsid w:val="00DD6BCC"/>
    <w:rsid w:val="00DE0A4B"/>
    <w:rsid w:val="00DE2410"/>
    <w:rsid w:val="00DE2939"/>
    <w:rsid w:val="00DE379C"/>
    <w:rsid w:val="00DE6E81"/>
    <w:rsid w:val="00DE703F"/>
    <w:rsid w:val="00DE7595"/>
    <w:rsid w:val="00DE7729"/>
    <w:rsid w:val="00DF086E"/>
    <w:rsid w:val="00DF1961"/>
    <w:rsid w:val="00DF29DC"/>
    <w:rsid w:val="00DF44DE"/>
    <w:rsid w:val="00DF682F"/>
    <w:rsid w:val="00E00A2A"/>
    <w:rsid w:val="00E01138"/>
    <w:rsid w:val="00E025E2"/>
    <w:rsid w:val="00E02DFB"/>
    <w:rsid w:val="00E030F9"/>
    <w:rsid w:val="00E0311A"/>
    <w:rsid w:val="00E03138"/>
    <w:rsid w:val="00E03FF3"/>
    <w:rsid w:val="00E06404"/>
    <w:rsid w:val="00E11A85"/>
    <w:rsid w:val="00E11C9F"/>
    <w:rsid w:val="00E12495"/>
    <w:rsid w:val="00E15CCD"/>
    <w:rsid w:val="00E16268"/>
    <w:rsid w:val="00E202E4"/>
    <w:rsid w:val="00E202EF"/>
    <w:rsid w:val="00E210B5"/>
    <w:rsid w:val="00E22289"/>
    <w:rsid w:val="00E2552F"/>
    <w:rsid w:val="00E3137A"/>
    <w:rsid w:val="00E32CCF"/>
    <w:rsid w:val="00E34A98"/>
    <w:rsid w:val="00E358E2"/>
    <w:rsid w:val="00E35BE8"/>
    <w:rsid w:val="00E35D1E"/>
    <w:rsid w:val="00E364F9"/>
    <w:rsid w:val="00E365FA"/>
    <w:rsid w:val="00E36789"/>
    <w:rsid w:val="00E378F9"/>
    <w:rsid w:val="00E411A5"/>
    <w:rsid w:val="00E4214D"/>
    <w:rsid w:val="00E4429F"/>
    <w:rsid w:val="00E44A83"/>
    <w:rsid w:val="00E44C62"/>
    <w:rsid w:val="00E502C1"/>
    <w:rsid w:val="00E502DD"/>
    <w:rsid w:val="00E50D3A"/>
    <w:rsid w:val="00E511C7"/>
    <w:rsid w:val="00E51387"/>
    <w:rsid w:val="00E51C4F"/>
    <w:rsid w:val="00E51E68"/>
    <w:rsid w:val="00E52EFD"/>
    <w:rsid w:val="00E5408A"/>
    <w:rsid w:val="00E55624"/>
    <w:rsid w:val="00E56364"/>
    <w:rsid w:val="00E56800"/>
    <w:rsid w:val="00E571F8"/>
    <w:rsid w:val="00E60C63"/>
    <w:rsid w:val="00E62FF9"/>
    <w:rsid w:val="00E635D6"/>
    <w:rsid w:val="00E639BC"/>
    <w:rsid w:val="00E664CC"/>
    <w:rsid w:val="00E66BFC"/>
    <w:rsid w:val="00E70388"/>
    <w:rsid w:val="00E70F92"/>
    <w:rsid w:val="00E7247B"/>
    <w:rsid w:val="00E74313"/>
    <w:rsid w:val="00E74C54"/>
    <w:rsid w:val="00E77A03"/>
    <w:rsid w:val="00E822E8"/>
    <w:rsid w:val="00E82554"/>
    <w:rsid w:val="00E82606"/>
    <w:rsid w:val="00E831C1"/>
    <w:rsid w:val="00E846C8"/>
    <w:rsid w:val="00E84957"/>
    <w:rsid w:val="00E84A55"/>
    <w:rsid w:val="00E85BFF"/>
    <w:rsid w:val="00E86D10"/>
    <w:rsid w:val="00E9002A"/>
    <w:rsid w:val="00E90391"/>
    <w:rsid w:val="00E906C2"/>
    <w:rsid w:val="00E9311F"/>
    <w:rsid w:val="00E934D1"/>
    <w:rsid w:val="00E94AF0"/>
    <w:rsid w:val="00E95D13"/>
    <w:rsid w:val="00E95DD3"/>
    <w:rsid w:val="00E969D5"/>
    <w:rsid w:val="00EA58D1"/>
    <w:rsid w:val="00EA61BC"/>
    <w:rsid w:val="00EA681A"/>
    <w:rsid w:val="00EA7339"/>
    <w:rsid w:val="00EA735B"/>
    <w:rsid w:val="00EB1E69"/>
    <w:rsid w:val="00EB2086"/>
    <w:rsid w:val="00EB31ED"/>
    <w:rsid w:val="00EB4B78"/>
    <w:rsid w:val="00EB5EDF"/>
    <w:rsid w:val="00EB60FE"/>
    <w:rsid w:val="00EB74DB"/>
    <w:rsid w:val="00EC05F5"/>
    <w:rsid w:val="00EC2782"/>
    <w:rsid w:val="00EC5359"/>
    <w:rsid w:val="00EC562A"/>
    <w:rsid w:val="00ED067A"/>
    <w:rsid w:val="00ED2B50"/>
    <w:rsid w:val="00ED75C2"/>
    <w:rsid w:val="00ED7B66"/>
    <w:rsid w:val="00EE0350"/>
    <w:rsid w:val="00EE0719"/>
    <w:rsid w:val="00EE0E80"/>
    <w:rsid w:val="00EE5CC6"/>
    <w:rsid w:val="00EE613F"/>
    <w:rsid w:val="00EE7295"/>
    <w:rsid w:val="00EE7869"/>
    <w:rsid w:val="00EF054A"/>
    <w:rsid w:val="00EF0AD8"/>
    <w:rsid w:val="00EF3235"/>
    <w:rsid w:val="00EF7076"/>
    <w:rsid w:val="00EF7E72"/>
    <w:rsid w:val="00F036BE"/>
    <w:rsid w:val="00F03926"/>
    <w:rsid w:val="00F06D37"/>
    <w:rsid w:val="00F07B9D"/>
    <w:rsid w:val="00F11586"/>
    <w:rsid w:val="00F11607"/>
    <w:rsid w:val="00F1183B"/>
    <w:rsid w:val="00F11C9F"/>
    <w:rsid w:val="00F12263"/>
    <w:rsid w:val="00F12533"/>
    <w:rsid w:val="00F1409D"/>
    <w:rsid w:val="00F14214"/>
    <w:rsid w:val="00F157A9"/>
    <w:rsid w:val="00F16F00"/>
    <w:rsid w:val="00F25BB6"/>
    <w:rsid w:val="00F26B7E"/>
    <w:rsid w:val="00F27A3B"/>
    <w:rsid w:val="00F32780"/>
    <w:rsid w:val="00F33817"/>
    <w:rsid w:val="00F34EDC"/>
    <w:rsid w:val="00F420D5"/>
    <w:rsid w:val="00F433CC"/>
    <w:rsid w:val="00F44306"/>
    <w:rsid w:val="00F451EA"/>
    <w:rsid w:val="00F45447"/>
    <w:rsid w:val="00F456C6"/>
    <w:rsid w:val="00F4577B"/>
    <w:rsid w:val="00F46496"/>
    <w:rsid w:val="00F46AC7"/>
    <w:rsid w:val="00F474D0"/>
    <w:rsid w:val="00F50179"/>
    <w:rsid w:val="00F511D8"/>
    <w:rsid w:val="00F515EE"/>
    <w:rsid w:val="00F5417C"/>
    <w:rsid w:val="00F5588B"/>
    <w:rsid w:val="00F56511"/>
    <w:rsid w:val="00F61486"/>
    <w:rsid w:val="00F6194E"/>
    <w:rsid w:val="00F623AC"/>
    <w:rsid w:val="00F6412A"/>
    <w:rsid w:val="00F65893"/>
    <w:rsid w:val="00F66A4A"/>
    <w:rsid w:val="00F71E22"/>
    <w:rsid w:val="00F72142"/>
    <w:rsid w:val="00F72AE7"/>
    <w:rsid w:val="00F73E6D"/>
    <w:rsid w:val="00F819C1"/>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6A87"/>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2E36"/>
    <w:rsid w:val="00FD59EB"/>
    <w:rsid w:val="00FD5C67"/>
    <w:rsid w:val="00FD5E36"/>
    <w:rsid w:val="00FD7299"/>
    <w:rsid w:val="00FE1FBE"/>
    <w:rsid w:val="00FE3901"/>
    <w:rsid w:val="00FE39D3"/>
    <w:rsid w:val="00FE4BCE"/>
    <w:rsid w:val="00FE54AE"/>
    <w:rsid w:val="00FE576A"/>
    <w:rsid w:val="00FE7D4B"/>
    <w:rsid w:val="00FE7E79"/>
    <w:rsid w:val="00FF07C3"/>
    <w:rsid w:val="00FF1826"/>
    <w:rsid w:val="00FF2057"/>
    <w:rsid w:val="00FF25FA"/>
    <w:rsid w:val="00FF3E7D"/>
    <w:rsid w:val="00FF5B99"/>
    <w:rsid w:val="00FF730C"/>
    <w:rsid w:val="00FF73F4"/>
    <w:rsid w:val="00FF7CE4"/>
    <w:rsid w:val="00FF7E39"/>
    <w:rsid w:val="01115B19"/>
    <w:rsid w:val="01475A7E"/>
    <w:rsid w:val="01AA496C"/>
    <w:rsid w:val="02A36C44"/>
    <w:rsid w:val="02D64949"/>
    <w:rsid w:val="03433852"/>
    <w:rsid w:val="05065269"/>
    <w:rsid w:val="053A3164"/>
    <w:rsid w:val="06382740"/>
    <w:rsid w:val="06616EE4"/>
    <w:rsid w:val="06657D8C"/>
    <w:rsid w:val="07CD30CF"/>
    <w:rsid w:val="07D11B66"/>
    <w:rsid w:val="084C38DA"/>
    <w:rsid w:val="086861F1"/>
    <w:rsid w:val="0A6D18E6"/>
    <w:rsid w:val="0B885030"/>
    <w:rsid w:val="0CFD5F71"/>
    <w:rsid w:val="0D51389D"/>
    <w:rsid w:val="0E0407B3"/>
    <w:rsid w:val="0FB86925"/>
    <w:rsid w:val="118E44DC"/>
    <w:rsid w:val="12C14EC5"/>
    <w:rsid w:val="131533A4"/>
    <w:rsid w:val="13935EC1"/>
    <w:rsid w:val="14217DBC"/>
    <w:rsid w:val="15657D89"/>
    <w:rsid w:val="16846C85"/>
    <w:rsid w:val="1A0B037B"/>
    <w:rsid w:val="1AE1232F"/>
    <w:rsid w:val="1B0F2DC4"/>
    <w:rsid w:val="1BAE1444"/>
    <w:rsid w:val="1C297D63"/>
    <w:rsid w:val="1E025AFC"/>
    <w:rsid w:val="1FD20D01"/>
    <w:rsid w:val="20802604"/>
    <w:rsid w:val="21243037"/>
    <w:rsid w:val="219168A1"/>
    <w:rsid w:val="21BE2BE8"/>
    <w:rsid w:val="230A659F"/>
    <w:rsid w:val="23DE58D7"/>
    <w:rsid w:val="24DB1E16"/>
    <w:rsid w:val="26597C10"/>
    <w:rsid w:val="274D4B08"/>
    <w:rsid w:val="27B557EE"/>
    <w:rsid w:val="299E43D8"/>
    <w:rsid w:val="2C750476"/>
    <w:rsid w:val="2D011C78"/>
    <w:rsid w:val="2DE1186A"/>
    <w:rsid w:val="2F9D4F14"/>
    <w:rsid w:val="2FD309CC"/>
    <w:rsid w:val="304F1DB9"/>
    <w:rsid w:val="306F1ADE"/>
    <w:rsid w:val="30A433F1"/>
    <w:rsid w:val="30B13B28"/>
    <w:rsid w:val="311566B0"/>
    <w:rsid w:val="31A517E2"/>
    <w:rsid w:val="32B3392E"/>
    <w:rsid w:val="339715FE"/>
    <w:rsid w:val="345D38F2"/>
    <w:rsid w:val="34F85849"/>
    <w:rsid w:val="34FF745B"/>
    <w:rsid w:val="385A26A1"/>
    <w:rsid w:val="39763A64"/>
    <w:rsid w:val="3BDF29C5"/>
    <w:rsid w:val="3C9157EA"/>
    <w:rsid w:val="3CAF4B2E"/>
    <w:rsid w:val="3CE77152"/>
    <w:rsid w:val="3D866B9B"/>
    <w:rsid w:val="3DE540C9"/>
    <w:rsid w:val="3E517B65"/>
    <w:rsid w:val="40FC2320"/>
    <w:rsid w:val="45924EB3"/>
    <w:rsid w:val="476E221E"/>
    <w:rsid w:val="4A9510A1"/>
    <w:rsid w:val="4B84756E"/>
    <w:rsid w:val="4BC74C6C"/>
    <w:rsid w:val="4D0F4EF2"/>
    <w:rsid w:val="4EED611E"/>
    <w:rsid w:val="4FE13628"/>
    <w:rsid w:val="517F5754"/>
    <w:rsid w:val="51E05720"/>
    <w:rsid w:val="52374280"/>
    <w:rsid w:val="533D3AA2"/>
    <w:rsid w:val="53FC04F4"/>
    <w:rsid w:val="549F1C75"/>
    <w:rsid w:val="551E6B2A"/>
    <w:rsid w:val="55C70BE2"/>
    <w:rsid w:val="575C55B6"/>
    <w:rsid w:val="57CC0FC7"/>
    <w:rsid w:val="583C0653"/>
    <w:rsid w:val="589870FB"/>
    <w:rsid w:val="58FD3402"/>
    <w:rsid w:val="5955323E"/>
    <w:rsid w:val="59B94D9F"/>
    <w:rsid w:val="5A681A97"/>
    <w:rsid w:val="5F4872DE"/>
    <w:rsid w:val="5F7D190E"/>
    <w:rsid w:val="5FCC2700"/>
    <w:rsid w:val="60A24FBB"/>
    <w:rsid w:val="623642AB"/>
    <w:rsid w:val="62DE55FE"/>
    <w:rsid w:val="62EA6F1C"/>
    <w:rsid w:val="62F53AC8"/>
    <w:rsid w:val="63123CDB"/>
    <w:rsid w:val="64C93F51"/>
    <w:rsid w:val="65EE1A0F"/>
    <w:rsid w:val="666E039B"/>
    <w:rsid w:val="674B1DDA"/>
    <w:rsid w:val="679E66AA"/>
    <w:rsid w:val="68DF411E"/>
    <w:rsid w:val="69DE38DB"/>
    <w:rsid w:val="6B967A7B"/>
    <w:rsid w:val="6C642B88"/>
    <w:rsid w:val="6D967C55"/>
    <w:rsid w:val="6DC522E8"/>
    <w:rsid w:val="6E442175"/>
    <w:rsid w:val="6ED53C62"/>
    <w:rsid w:val="6F507E87"/>
    <w:rsid w:val="6FAA6261"/>
    <w:rsid w:val="72343EE1"/>
    <w:rsid w:val="72CF66BC"/>
    <w:rsid w:val="74882EBE"/>
    <w:rsid w:val="786362F6"/>
    <w:rsid w:val="793E0F7E"/>
    <w:rsid w:val="798961F5"/>
    <w:rsid w:val="7ADD2811"/>
    <w:rsid w:val="7AF64429"/>
    <w:rsid w:val="7B7C0774"/>
    <w:rsid w:val="7C6E39DB"/>
    <w:rsid w:val="7D1464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524FF63"/>
  <w15:docId w15:val="{FA277EC2-F386-46ED-B4BC-CD48349E8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pPr>
      <w:widowControl w:val="0"/>
      <w:adjustRightInd w:val="0"/>
      <w:spacing w:line="400" w:lineRule="exact"/>
      <w:jc w:val="both"/>
    </w:pPr>
    <w:rPr>
      <w:rFonts w:ascii="Calibri" w:hAnsi="Calibri"/>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TOC7">
    <w:name w:val="toc 7"/>
    <w:basedOn w:val="afff5"/>
    <w:next w:val="afff5"/>
    <w:autoRedefine/>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annotation text"/>
    <w:basedOn w:val="afff5"/>
    <w:uiPriority w:val="99"/>
    <w:semiHidden/>
    <w:unhideWhenUsed/>
    <w:qFormat/>
    <w:pPr>
      <w:jc w:val="left"/>
    </w:pPr>
  </w:style>
  <w:style w:type="paragraph" w:styleId="afffb">
    <w:name w:val="Body Text"/>
    <w:basedOn w:val="afff5"/>
    <w:link w:val="afffc"/>
    <w:qFormat/>
    <w:pPr>
      <w:spacing w:after="120"/>
    </w:pPr>
  </w:style>
  <w:style w:type="paragraph" w:styleId="TOC5">
    <w:name w:val="toc 5"/>
    <w:basedOn w:val="afff5"/>
    <w:next w:val="afff5"/>
    <w:autoRedefine/>
    <w:uiPriority w:val="39"/>
    <w:unhideWhenUsed/>
    <w:qFormat/>
    <w:pPr>
      <w:ind w:left="839"/>
    </w:pPr>
    <w:rPr>
      <w:rFonts w:ascii="宋体"/>
    </w:rPr>
  </w:style>
  <w:style w:type="paragraph" w:styleId="TOC3">
    <w:name w:val="toc 3"/>
    <w:basedOn w:val="afff5"/>
    <w:next w:val="afff5"/>
    <w:autoRedefine/>
    <w:uiPriority w:val="39"/>
    <w:unhideWhenUsed/>
    <w:qFormat/>
    <w:pPr>
      <w:spacing w:line="300" w:lineRule="exact"/>
      <w:ind w:left="420"/>
    </w:pPr>
    <w:rPr>
      <w:rFonts w:ascii="宋体"/>
    </w:rPr>
  </w:style>
  <w:style w:type="paragraph" w:styleId="afffd">
    <w:name w:val="Balloon Text"/>
    <w:basedOn w:val="afff5"/>
    <w:link w:val="afffe"/>
    <w:uiPriority w:val="99"/>
    <w:semiHidden/>
    <w:unhideWhenUsed/>
    <w:qFormat/>
    <w:rPr>
      <w:sz w:val="18"/>
      <w:szCs w:val="18"/>
    </w:rPr>
  </w:style>
  <w:style w:type="paragraph" w:styleId="affff">
    <w:name w:val="footer"/>
    <w:basedOn w:val="afff5"/>
    <w:link w:val="affff0"/>
    <w:uiPriority w:val="99"/>
    <w:qFormat/>
    <w:pPr>
      <w:tabs>
        <w:tab w:val="center" w:pos="4153"/>
        <w:tab w:val="right" w:pos="8306"/>
      </w:tabs>
      <w:adjustRightInd/>
      <w:snapToGrid w:val="0"/>
      <w:spacing w:line="240" w:lineRule="auto"/>
      <w:jc w:val="right"/>
    </w:pPr>
    <w:rPr>
      <w:rFonts w:ascii="宋体"/>
      <w:sz w:val="18"/>
      <w:szCs w:val="18"/>
    </w:rPr>
  </w:style>
  <w:style w:type="paragraph" w:styleId="affff1">
    <w:name w:val="header"/>
    <w:basedOn w:val="afff5"/>
    <w:link w:val="affff2"/>
    <w:uiPriority w:val="99"/>
    <w:qFormat/>
    <w:pPr>
      <w:tabs>
        <w:tab w:val="center" w:pos="4153"/>
        <w:tab w:val="right" w:pos="8306"/>
      </w:tabs>
      <w:adjustRightInd/>
      <w:snapToGrid w:val="0"/>
      <w:jc w:val="center"/>
    </w:pPr>
    <w:rPr>
      <w:sz w:val="18"/>
      <w:szCs w:val="18"/>
    </w:rPr>
  </w:style>
  <w:style w:type="paragraph" w:styleId="TOC1">
    <w:name w:val="toc 1"/>
    <w:basedOn w:val="afff5"/>
    <w:next w:val="afff5"/>
    <w:autoRedefine/>
    <w:uiPriority w:val="39"/>
    <w:unhideWhenUsed/>
    <w:qFormat/>
    <w:pPr>
      <w:tabs>
        <w:tab w:val="right" w:leader="dot" w:pos="9344"/>
      </w:tabs>
    </w:pPr>
    <w:rPr>
      <w:rFonts w:ascii="宋体"/>
    </w:rPr>
  </w:style>
  <w:style w:type="paragraph" w:styleId="TOC4">
    <w:name w:val="toc 4"/>
    <w:basedOn w:val="afff5"/>
    <w:next w:val="afff5"/>
    <w:autoRedefine/>
    <w:uiPriority w:val="39"/>
    <w:unhideWhenUsed/>
    <w:qFormat/>
    <w:pPr>
      <w:tabs>
        <w:tab w:val="right" w:leader="dot" w:pos="9344"/>
      </w:tabs>
      <w:spacing w:line="300" w:lineRule="exact"/>
      <w:ind w:left="629"/>
    </w:pPr>
    <w:rPr>
      <w:rFonts w:ascii="宋体"/>
    </w:rPr>
  </w:style>
  <w:style w:type="paragraph" w:styleId="affff3">
    <w:name w:val="footnote text"/>
    <w:basedOn w:val="afff5"/>
    <w:next w:val="afff5"/>
    <w:link w:val="affff4"/>
    <w:semiHidden/>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5"/>
    <w:next w:val="afff5"/>
    <w:autoRedefine/>
    <w:uiPriority w:val="39"/>
    <w:unhideWhenUsed/>
    <w:qFormat/>
    <w:pPr>
      <w:spacing w:line="300" w:lineRule="exact"/>
      <w:ind w:left="1049"/>
    </w:pPr>
    <w:rPr>
      <w:rFonts w:ascii="宋体"/>
    </w:rPr>
  </w:style>
  <w:style w:type="paragraph" w:styleId="affff5">
    <w:name w:val="table of figures"/>
    <w:basedOn w:val="afff5"/>
    <w:next w:val="afff5"/>
    <w:semiHidden/>
    <w:qFormat/>
    <w:pPr>
      <w:adjustRightInd/>
      <w:spacing w:line="240" w:lineRule="auto"/>
      <w:jc w:val="left"/>
    </w:pPr>
    <w:rPr>
      <w:szCs w:val="24"/>
    </w:rPr>
  </w:style>
  <w:style w:type="paragraph" w:styleId="TOC2">
    <w:name w:val="toc 2"/>
    <w:basedOn w:val="afff5"/>
    <w:next w:val="afff5"/>
    <w:autoRedefine/>
    <w:uiPriority w:val="39"/>
    <w:unhideWhenUsed/>
    <w:qFormat/>
    <w:pPr>
      <w:tabs>
        <w:tab w:val="right" w:leader="dot" w:pos="9344"/>
      </w:tabs>
      <w:spacing w:line="300" w:lineRule="exact"/>
      <w:ind w:left="210"/>
    </w:pPr>
    <w:rPr>
      <w:rFonts w:ascii="宋体"/>
    </w:rPr>
  </w:style>
  <w:style w:type="paragraph" w:styleId="affff6">
    <w:name w:val="Title"/>
    <w:basedOn w:val="afff5"/>
    <w:link w:val="affff7"/>
    <w:qFormat/>
    <w:pPr>
      <w:spacing w:before="240" w:after="60"/>
      <w:jc w:val="center"/>
      <w:outlineLvl w:val="0"/>
    </w:pPr>
    <w:rPr>
      <w:rFonts w:ascii="Arial" w:hAnsi="Arial" w:cs="Arial"/>
      <w:b/>
      <w:bCs/>
      <w:sz w:val="32"/>
      <w:szCs w:val="32"/>
    </w:rPr>
  </w:style>
  <w:style w:type="table" w:styleId="affff8">
    <w:name w:val="Table Grid"/>
    <w:basedOn w:val="afff7"/>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9">
    <w:name w:val="Strong"/>
    <w:uiPriority w:val="22"/>
    <w:qFormat/>
    <w:rPr>
      <w:b/>
      <w:bCs/>
    </w:rPr>
  </w:style>
  <w:style w:type="character" w:styleId="affffa">
    <w:name w:val="page number"/>
    <w:qFormat/>
    <w:rPr>
      <w:rFonts w:ascii="宋体" w:eastAsia="宋体" w:hAnsi="Times New Roman"/>
      <w:sz w:val="18"/>
    </w:rPr>
  </w:style>
  <w:style w:type="character" w:styleId="affffb">
    <w:name w:val="Emphasis"/>
    <w:uiPriority w:val="20"/>
    <w:qFormat/>
    <w:rPr>
      <w:i/>
      <w:iCs/>
    </w:rPr>
  </w:style>
  <w:style w:type="character" w:styleId="affffc">
    <w:name w:val="Hyperlink"/>
    <w:uiPriority w:val="99"/>
    <w:qFormat/>
    <w:rPr>
      <w:rFonts w:ascii="宋体" w:eastAsia="宋体" w:hAnsi="Times New Roman"/>
      <w:color w:val="auto"/>
      <w:spacing w:val="0"/>
      <w:w w:val="100"/>
      <w:position w:val="0"/>
      <w:sz w:val="21"/>
      <w:u w:val="none"/>
      <w:vertAlign w:val="baseline"/>
    </w:rPr>
  </w:style>
  <w:style w:type="character" w:styleId="affffd">
    <w:name w:val="annotation reference"/>
    <w:basedOn w:val="afff6"/>
    <w:uiPriority w:val="99"/>
    <w:semiHidden/>
    <w:unhideWhenUsed/>
    <w:qFormat/>
    <w:rPr>
      <w:sz w:val="21"/>
      <w:szCs w:val="21"/>
    </w:rPr>
  </w:style>
  <w:style w:type="character" w:styleId="affffe">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2">
    <w:name w:val="页眉 字符"/>
    <w:link w:val="affff1"/>
    <w:uiPriority w:val="99"/>
    <w:qFormat/>
    <w:rPr>
      <w:kern w:val="2"/>
      <w:sz w:val="18"/>
      <w:szCs w:val="18"/>
    </w:rPr>
  </w:style>
  <w:style w:type="character" w:customStyle="1" w:styleId="affff0">
    <w:name w:val="页脚 字符"/>
    <w:link w:val="affff"/>
    <w:uiPriority w:val="99"/>
    <w:qFormat/>
    <w:rPr>
      <w:rFonts w:ascii="宋体"/>
      <w:kern w:val="2"/>
      <w:sz w:val="18"/>
      <w:szCs w:val="18"/>
    </w:rPr>
  </w:style>
  <w:style w:type="character" w:customStyle="1" w:styleId="afffe">
    <w:name w:val="批注框文本 字符"/>
    <w:link w:val="afffd"/>
    <w:uiPriority w:val="99"/>
    <w:semiHidden/>
    <w:qFormat/>
    <w:rPr>
      <w:kern w:val="2"/>
      <w:sz w:val="18"/>
      <w:szCs w:val="18"/>
    </w:rPr>
  </w:style>
  <w:style w:type="paragraph" w:styleId="afffff">
    <w:name w:val="Quote"/>
    <w:basedOn w:val="afff5"/>
    <w:next w:val="afff5"/>
    <w:link w:val="afffff0"/>
    <w:uiPriority w:val="29"/>
    <w:qFormat/>
    <w:rPr>
      <w:i/>
      <w:iCs/>
      <w:color w:val="000000"/>
    </w:rPr>
  </w:style>
  <w:style w:type="character" w:customStyle="1" w:styleId="afffff0">
    <w:name w:val="引用 字符"/>
    <w:link w:val="afffff"/>
    <w:uiPriority w:val="29"/>
    <w:qFormat/>
    <w:rPr>
      <w:i/>
      <w:iCs/>
      <w:color w:val="000000"/>
      <w:kern w:val="2"/>
      <w:sz w:val="21"/>
      <w:szCs w:val="21"/>
    </w:rPr>
  </w:style>
  <w:style w:type="character" w:customStyle="1" w:styleId="affff7">
    <w:name w:val="标题 字符"/>
    <w:link w:val="affff6"/>
    <w:qFormat/>
    <w:rPr>
      <w:rFonts w:ascii="Arial" w:hAnsi="Arial" w:cs="Arial"/>
      <w:b/>
      <w:bCs/>
      <w:kern w:val="2"/>
      <w:sz w:val="32"/>
      <w:szCs w:val="32"/>
    </w:rPr>
  </w:style>
  <w:style w:type="paragraph" w:customStyle="1" w:styleId="afffff1">
    <w:name w:val="标准标志"/>
    <w:next w:val="afff5"/>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f2">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f3">
    <w:name w:val="标准文件_页脚偶数页"/>
    <w:qFormat/>
    <w:pPr>
      <w:ind w:left="198"/>
    </w:pPr>
    <w:rPr>
      <w:rFonts w:ascii="宋体"/>
      <w:sz w:val="18"/>
    </w:rPr>
  </w:style>
  <w:style w:type="paragraph" w:customStyle="1" w:styleId="afffff4">
    <w:name w:val="标准文件_页脚奇数页"/>
    <w:qFormat/>
    <w:pPr>
      <w:ind w:right="227"/>
      <w:jc w:val="right"/>
    </w:pPr>
    <w:rPr>
      <w:rFonts w:ascii="宋体"/>
      <w:sz w:val="18"/>
    </w:rPr>
  </w:style>
  <w:style w:type="paragraph" w:customStyle="1" w:styleId="afffff5">
    <w:name w:val="标准书眉一"/>
    <w:qFormat/>
    <w:pPr>
      <w:jc w:val="both"/>
    </w:pPr>
  </w:style>
  <w:style w:type="paragraph" w:customStyle="1" w:styleId="ICS">
    <w:name w:val="标准文件_ICS"/>
    <w:basedOn w:val="afff5"/>
    <w:qFormat/>
    <w:pPr>
      <w:spacing w:line="0" w:lineRule="atLeast"/>
    </w:pPr>
    <w:rPr>
      <w:rFonts w:ascii="黑体" w:eastAsia="黑体" w:hAnsi="宋体"/>
    </w:rPr>
  </w:style>
  <w:style w:type="paragraph" w:customStyle="1" w:styleId="afffff6">
    <w:name w:val="标准文件_标准正文"/>
    <w:basedOn w:val="afff5"/>
    <w:next w:val="afffff7"/>
    <w:qFormat/>
    <w:pPr>
      <w:snapToGrid w:val="0"/>
      <w:ind w:firstLineChars="200" w:firstLine="200"/>
    </w:pPr>
    <w:rPr>
      <w:kern w:val="0"/>
    </w:rPr>
  </w:style>
  <w:style w:type="paragraph" w:customStyle="1" w:styleId="afffff7">
    <w:name w:val="标准文件_段"/>
    <w:link w:val="Char"/>
    <w:qFormat/>
    <w:pPr>
      <w:autoSpaceDE w:val="0"/>
      <w:autoSpaceDN w:val="0"/>
      <w:ind w:firstLineChars="200" w:firstLine="200"/>
      <w:jc w:val="both"/>
    </w:pPr>
    <w:rPr>
      <w:sz w:val="21"/>
    </w:rPr>
  </w:style>
  <w:style w:type="paragraph" w:customStyle="1" w:styleId="afffff8">
    <w:name w:val="标准文件_版本"/>
    <w:basedOn w:val="afffff6"/>
    <w:qFormat/>
    <w:pPr>
      <w:adjustRightInd/>
      <w:snapToGrid/>
      <w:ind w:firstLineChars="0" w:firstLine="0"/>
    </w:pPr>
    <w:rPr>
      <w:rFonts w:ascii="宋体" w:hAnsi="宋体"/>
      <w:kern w:val="2"/>
    </w:rPr>
  </w:style>
  <w:style w:type="paragraph" w:customStyle="1" w:styleId="afffff9">
    <w:name w:val="标准文件_标准部门"/>
    <w:basedOn w:val="afff5"/>
    <w:qFormat/>
    <w:pPr>
      <w:jc w:val="center"/>
    </w:pPr>
    <w:rPr>
      <w:rFonts w:ascii="黑体" w:eastAsia="黑体"/>
      <w:kern w:val="0"/>
      <w:sz w:val="44"/>
    </w:rPr>
  </w:style>
  <w:style w:type="paragraph" w:customStyle="1" w:styleId="afffffa">
    <w:name w:val="标准文件_标准代替"/>
    <w:basedOn w:val="afff5"/>
    <w:next w:val="afff5"/>
    <w:qFormat/>
    <w:pPr>
      <w:spacing w:line="310" w:lineRule="exact"/>
      <w:jc w:val="right"/>
    </w:pPr>
    <w:rPr>
      <w:rFonts w:ascii="宋体" w:hAnsi="宋体"/>
      <w:kern w:val="0"/>
    </w:rPr>
  </w:style>
  <w:style w:type="paragraph" w:customStyle="1" w:styleId="afffffb">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c">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d">
    <w:name w:val="标准文件_页眉偶数页"/>
    <w:basedOn w:val="afffffc"/>
    <w:next w:val="afff5"/>
    <w:qFormat/>
    <w:pPr>
      <w:jc w:val="left"/>
    </w:pPr>
  </w:style>
  <w:style w:type="paragraph" w:customStyle="1" w:styleId="afffffe">
    <w:name w:val="标准文件_参考文献标题"/>
    <w:basedOn w:val="afff5"/>
    <w:next w:val="afff5"/>
    <w:qFormat/>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rPr>
  </w:style>
  <w:style w:type="paragraph" w:customStyle="1" w:styleId="affe">
    <w:name w:val="标准文件_二级条标题"/>
    <w:next w:val="afffff7"/>
    <w:qFormat/>
    <w:pPr>
      <w:widowControl w:val="0"/>
      <w:numPr>
        <w:ilvl w:val="3"/>
        <w:numId w:val="2"/>
      </w:numPr>
      <w:spacing w:beforeLines="50" w:before="50" w:afterLines="50" w:after="50"/>
      <w:ind w:left="0"/>
      <w:jc w:val="both"/>
      <w:outlineLvl w:val="2"/>
    </w:pPr>
    <w:rPr>
      <w:rFonts w:ascii="黑体" w:eastAsia="黑体"/>
      <w:sz w:val="21"/>
    </w:rPr>
  </w:style>
  <w:style w:type="character" w:customStyle="1" w:styleId="affffff">
    <w:name w:val="标准文件_发布"/>
    <w:qFormat/>
    <w:rPr>
      <w:rFonts w:ascii="黑体" w:eastAsia="黑体"/>
      <w:spacing w:val="0"/>
      <w:w w:val="100"/>
      <w:position w:val="3"/>
      <w:sz w:val="28"/>
    </w:rPr>
  </w:style>
  <w:style w:type="paragraph" w:customStyle="1" w:styleId="ad">
    <w:name w:val="标准文件_方框数字列项"/>
    <w:basedOn w:val="afffff7"/>
    <w:qFormat/>
    <w:pPr>
      <w:numPr>
        <w:numId w:val="3"/>
      </w:numPr>
      <w:ind w:firstLineChars="0" w:firstLine="0"/>
    </w:pPr>
  </w:style>
  <w:style w:type="paragraph" w:customStyle="1" w:styleId="affffff0">
    <w:name w:val="标准文件_封面标准编号"/>
    <w:basedOn w:val="afff5"/>
    <w:next w:val="afffffa"/>
    <w:qFormat/>
    <w:pPr>
      <w:spacing w:line="310" w:lineRule="exact"/>
      <w:jc w:val="right"/>
    </w:pPr>
    <w:rPr>
      <w:rFonts w:ascii="黑体" w:eastAsia="黑体"/>
      <w:kern w:val="0"/>
      <w:sz w:val="28"/>
    </w:rPr>
  </w:style>
  <w:style w:type="paragraph" w:customStyle="1" w:styleId="affffff1">
    <w:name w:val="标准文件_封面标准分类号"/>
    <w:basedOn w:val="afff5"/>
    <w:qFormat/>
    <w:rPr>
      <w:rFonts w:ascii="黑体" w:eastAsia="黑体"/>
      <w:b/>
      <w:kern w:val="0"/>
      <w:sz w:val="28"/>
    </w:rPr>
  </w:style>
  <w:style w:type="paragraph" w:customStyle="1" w:styleId="affffff2">
    <w:name w:val="标准文件_封面标准名称"/>
    <w:basedOn w:val="afff5"/>
    <w:qFormat/>
    <w:pPr>
      <w:spacing w:line="240" w:lineRule="auto"/>
      <w:jc w:val="center"/>
    </w:pPr>
    <w:rPr>
      <w:rFonts w:ascii="黑体" w:eastAsia="黑体"/>
      <w:kern w:val="0"/>
      <w:sz w:val="52"/>
    </w:rPr>
  </w:style>
  <w:style w:type="paragraph" w:customStyle="1" w:styleId="affffff3">
    <w:name w:val="标准文件_封面标准英文名称"/>
    <w:basedOn w:val="afff5"/>
    <w:qFormat/>
    <w:pPr>
      <w:spacing w:line="240" w:lineRule="auto"/>
      <w:jc w:val="center"/>
    </w:pPr>
    <w:rPr>
      <w:rFonts w:ascii="黑体" w:eastAsia="黑体"/>
      <w:b/>
      <w:sz w:val="28"/>
    </w:rPr>
  </w:style>
  <w:style w:type="paragraph" w:customStyle="1" w:styleId="affffff4">
    <w:name w:val="标准文件_封面发布日期"/>
    <w:basedOn w:val="afff5"/>
    <w:qFormat/>
    <w:pPr>
      <w:spacing w:line="310" w:lineRule="exact"/>
    </w:pPr>
    <w:rPr>
      <w:rFonts w:ascii="黑体" w:eastAsia="黑体"/>
      <w:kern w:val="0"/>
      <w:sz w:val="28"/>
    </w:rPr>
  </w:style>
  <w:style w:type="paragraph" w:customStyle="1" w:styleId="affffff5">
    <w:name w:val="标准文件_封面密级"/>
    <w:basedOn w:val="afff5"/>
    <w:qFormat/>
    <w:rPr>
      <w:rFonts w:eastAsia="黑体"/>
      <w:sz w:val="32"/>
    </w:rPr>
  </w:style>
  <w:style w:type="paragraph" w:customStyle="1" w:styleId="affffff6">
    <w:name w:val="标准文件_封面实施日期"/>
    <w:basedOn w:val="afff5"/>
    <w:qFormat/>
    <w:pPr>
      <w:spacing w:line="310" w:lineRule="exact"/>
      <w:jc w:val="right"/>
    </w:pPr>
    <w:rPr>
      <w:rFonts w:ascii="黑体" w:eastAsia="黑体"/>
      <w:sz w:val="28"/>
    </w:rPr>
  </w:style>
  <w:style w:type="paragraph" w:customStyle="1" w:styleId="affffff7">
    <w:name w:val="标准文件_封面抬头"/>
    <w:basedOn w:val="afffff7"/>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7"/>
    <w:qFormat/>
    <w:pPr>
      <w:numPr>
        <w:numId w:val="4"/>
      </w:numPr>
      <w:shd w:val="clear" w:color="FFFFFF" w:fill="FFFFFF"/>
      <w:tabs>
        <w:tab w:val="left" w:pos="6406"/>
      </w:tabs>
      <w:spacing w:before="560" w:afterLines="50" w:after="50"/>
      <w:ind w:left="4962"/>
      <w:jc w:val="center"/>
      <w:outlineLvl w:val="0"/>
    </w:pPr>
    <w:rPr>
      <w:rFonts w:ascii="黑体" w:eastAsia="黑体"/>
      <w:sz w:val="21"/>
    </w:rPr>
  </w:style>
  <w:style w:type="paragraph" w:customStyle="1" w:styleId="aff">
    <w:name w:val="标准文件_附录表标题"/>
    <w:next w:val="afffff7"/>
    <w:qFormat/>
    <w:pPr>
      <w:numPr>
        <w:ilvl w:val="1"/>
        <w:numId w:val="5"/>
      </w:numPr>
      <w:adjustRightInd w:val="0"/>
      <w:snapToGrid w:val="0"/>
      <w:spacing w:beforeLines="50" w:before="50" w:afterLines="50" w:after="50"/>
      <w:jc w:val="center"/>
      <w:textAlignment w:val="baseline"/>
    </w:pPr>
    <w:rPr>
      <w:rFonts w:ascii="黑体" w:eastAsia="黑体"/>
      <w:kern w:val="21"/>
      <w:sz w:val="21"/>
    </w:rPr>
  </w:style>
  <w:style w:type="paragraph" w:customStyle="1" w:styleId="aff4">
    <w:name w:val="标准文件_附录一级条标题"/>
    <w:next w:val="afffff7"/>
    <w:qFormat/>
    <w:pPr>
      <w:widowControl w:val="0"/>
      <w:numPr>
        <w:ilvl w:val="1"/>
        <w:numId w:val="4"/>
      </w:numPr>
      <w:spacing w:beforeLines="50" w:before="50" w:afterLines="50" w:after="50"/>
      <w:jc w:val="both"/>
      <w:outlineLvl w:val="2"/>
    </w:pPr>
    <w:rPr>
      <w:rFonts w:ascii="黑体" w:eastAsia="黑体"/>
      <w:kern w:val="21"/>
      <w:sz w:val="21"/>
    </w:rPr>
  </w:style>
  <w:style w:type="paragraph" w:customStyle="1" w:styleId="aff5">
    <w:name w:val="标准文件_附录二级条标题"/>
    <w:basedOn w:val="aff4"/>
    <w:next w:val="afffff7"/>
    <w:qFormat/>
    <w:pPr>
      <w:widowControl/>
      <w:numPr>
        <w:ilvl w:val="2"/>
      </w:numPr>
      <w:wordWrap w:val="0"/>
      <w:overflowPunct w:val="0"/>
      <w:autoSpaceDE w:val="0"/>
      <w:autoSpaceDN w:val="0"/>
      <w:textAlignment w:val="baseline"/>
      <w:outlineLvl w:val="3"/>
    </w:pPr>
  </w:style>
  <w:style w:type="paragraph" w:customStyle="1" w:styleId="affffff8">
    <w:name w:val="标准文件_附录公式"/>
    <w:basedOn w:val="afffff6"/>
    <w:next w:val="afffff6"/>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7"/>
    <w:qFormat/>
    <w:pPr>
      <w:widowControl w:val="0"/>
      <w:numPr>
        <w:ilvl w:val="3"/>
        <w:numId w:val="4"/>
      </w:numPr>
      <w:spacing w:beforeLines="50" w:before="50" w:afterLines="50" w:after="50"/>
      <w:jc w:val="both"/>
      <w:outlineLvl w:val="4"/>
    </w:pPr>
    <w:rPr>
      <w:rFonts w:ascii="黑体" w:eastAsia="黑体"/>
      <w:kern w:val="21"/>
      <w:sz w:val="21"/>
    </w:rPr>
  </w:style>
  <w:style w:type="paragraph" w:customStyle="1" w:styleId="aff7">
    <w:name w:val="标准文件_附录四级条标题"/>
    <w:next w:val="afffff7"/>
    <w:qFormat/>
    <w:pPr>
      <w:widowControl w:val="0"/>
      <w:numPr>
        <w:ilvl w:val="4"/>
        <w:numId w:val="4"/>
      </w:numPr>
      <w:spacing w:beforeLines="50" w:before="50" w:afterLines="50" w:after="50"/>
      <w:jc w:val="both"/>
      <w:outlineLvl w:val="5"/>
    </w:pPr>
    <w:rPr>
      <w:rFonts w:ascii="黑体" w:eastAsia="黑体"/>
      <w:kern w:val="21"/>
      <w:sz w:val="21"/>
    </w:rPr>
  </w:style>
  <w:style w:type="paragraph" w:customStyle="1" w:styleId="af9">
    <w:name w:val="标准文件_附录图标题"/>
    <w:next w:val="afffff7"/>
    <w:qFormat/>
    <w:pPr>
      <w:numPr>
        <w:ilvl w:val="1"/>
        <w:numId w:val="6"/>
      </w:numPr>
      <w:adjustRightInd w:val="0"/>
      <w:snapToGrid w:val="0"/>
      <w:spacing w:beforeLines="50" w:before="50" w:afterLines="50" w:after="50"/>
      <w:jc w:val="center"/>
    </w:pPr>
    <w:rPr>
      <w:rFonts w:ascii="黑体" w:eastAsia="黑体"/>
      <w:sz w:val="21"/>
    </w:rPr>
  </w:style>
  <w:style w:type="paragraph" w:customStyle="1" w:styleId="aff8">
    <w:name w:val="标准文件_附录五级条标题"/>
    <w:next w:val="afffff7"/>
    <w:qFormat/>
    <w:pPr>
      <w:widowControl w:val="0"/>
      <w:numPr>
        <w:ilvl w:val="5"/>
        <w:numId w:val="4"/>
      </w:numPr>
      <w:spacing w:beforeLines="50" w:before="50" w:afterLines="50" w:after="50"/>
      <w:jc w:val="both"/>
      <w:outlineLvl w:val="6"/>
    </w:pPr>
    <w:rPr>
      <w:rFonts w:ascii="黑体" w:eastAsia="黑体"/>
      <w:kern w:val="21"/>
      <w:sz w:val="21"/>
    </w:rPr>
  </w:style>
  <w:style w:type="paragraph" w:customStyle="1" w:styleId="af0">
    <w:name w:val="标准文件_附录英文标识"/>
    <w:next w:val="afffb"/>
    <w:qFormat/>
    <w:pPr>
      <w:numPr>
        <w:numId w:val="7"/>
      </w:numPr>
      <w:tabs>
        <w:tab w:val="left" w:pos="6406"/>
      </w:tabs>
      <w:spacing w:before="220" w:after="320"/>
      <w:jc w:val="center"/>
      <w:outlineLvl w:val="0"/>
    </w:pPr>
    <w:rPr>
      <w:rFonts w:ascii="黑体" w:eastAsia="黑体"/>
      <w:sz w:val="21"/>
    </w:rPr>
  </w:style>
  <w:style w:type="character" w:customStyle="1" w:styleId="afffc">
    <w:name w:val="正文文本 字符"/>
    <w:link w:val="afffb"/>
    <w:qFormat/>
    <w:rPr>
      <w:kern w:val="2"/>
      <w:sz w:val="21"/>
      <w:szCs w:val="21"/>
    </w:rPr>
  </w:style>
  <w:style w:type="paragraph" w:customStyle="1" w:styleId="affffff9">
    <w:name w:val="标准文件_附录章标题"/>
    <w:next w:val="afffff7"/>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a">
    <w:name w:val="标准文件_公式后的破折号"/>
    <w:basedOn w:val="afffff7"/>
    <w:next w:val="afffff7"/>
    <w:qFormat/>
    <w:pPr>
      <w:ind w:leftChars="200" w:left="488" w:hangingChars="290" w:hanging="289"/>
    </w:pPr>
  </w:style>
  <w:style w:type="paragraph" w:customStyle="1" w:styleId="a6">
    <w:name w:val="标准文件_前言、引言标题"/>
    <w:next w:val="afff5"/>
    <w:qFormat/>
    <w:pPr>
      <w:numPr>
        <w:numId w:val="8"/>
      </w:numPr>
      <w:shd w:val="clear" w:color="FFFFFF" w:fill="FFFFFF"/>
      <w:spacing w:before="480" w:afterLines="150" w:after="150"/>
      <w:jc w:val="center"/>
      <w:outlineLvl w:val="0"/>
    </w:pPr>
    <w:rPr>
      <w:rFonts w:ascii="黑体" w:eastAsia="黑体"/>
      <w:sz w:val="32"/>
    </w:rPr>
  </w:style>
  <w:style w:type="paragraph" w:customStyle="1" w:styleId="affffffb">
    <w:name w:val="标准文件_目次、标准名称标题"/>
    <w:basedOn w:val="a6"/>
    <w:next w:val="afffff7"/>
    <w:qFormat/>
    <w:pPr>
      <w:spacing w:line="460" w:lineRule="exact"/>
      <w:ind w:left="0" w:firstLine="0"/>
    </w:pPr>
  </w:style>
  <w:style w:type="paragraph" w:customStyle="1" w:styleId="affffffc">
    <w:name w:val="标准文件_目录标题"/>
    <w:basedOn w:val="afff5"/>
    <w:qFormat/>
    <w:pPr>
      <w:spacing w:before="480"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sz w:val="21"/>
    </w:rPr>
  </w:style>
  <w:style w:type="paragraph" w:customStyle="1" w:styleId="afc">
    <w:name w:val="标准文件_破折号列项（二级）"/>
    <w:basedOn w:val="af1"/>
    <w:qFormat/>
    <w:pPr>
      <w:numPr>
        <w:numId w:val="10"/>
      </w:numPr>
    </w:pPr>
  </w:style>
  <w:style w:type="paragraph" w:customStyle="1" w:styleId="afff">
    <w:name w:val="标准文件_三级条标题"/>
    <w:basedOn w:val="affe"/>
    <w:next w:val="afffff7"/>
    <w:qFormat/>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d">
    <w:name w:val="标准文件_示例后续"/>
    <w:basedOn w:val="afff5"/>
    <w:qFormat/>
    <w:pPr>
      <w:adjustRightInd/>
      <w:spacing w:line="240" w:lineRule="auto"/>
      <w:ind w:firstLineChars="200" w:firstLine="200"/>
    </w:pPr>
    <w:rPr>
      <w:sz w:val="18"/>
      <w:szCs w:val="24"/>
    </w:rPr>
  </w:style>
  <w:style w:type="paragraph" w:customStyle="1" w:styleId="aff9">
    <w:name w:val="标准文件_数字编号列项"/>
    <w:qFormat/>
    <w:pPr>
      <w:numPr>
        <w:numId w:val="11"/>
      </w:numPr>
      <w:jc w:val="both"/>
    </w:pPr>
    <w:rPr>
      <w:rFonts w:ascii="宋体" w:hAnsi="宋体"/>
      <w:sz w:val="21"/>
    </w:rPr>
  </w:style>
  <w:style w:type="paragraph" w:customStyle="1" w:styleId="afff0">
    <w:name w:val="标准文件_四级条标题"/>
    <w:next w:val="afffff7"/>
    <w:qFormat/>
    <w:pPr>
      <w:widowControl w:val="0"/>
      <w:numPr>
        <w:ilvl w:val="5"/>
        <w:numId w:val="2"/>
      </w:numPr>
      <w:spacing w:beforeLines="50" w:before="50" w:afterLines="50" w:after="50"/>
      <w:ind w:left="0"/>
      <w:jc w:val="both"/>
      <w:outlineLvl w:val="4"/>
    </w:pPr>
    <w:rPr>
      <w:rFonts w:ascii="黑体" w:eastAsia="黑体"/>
      <w:sz w:val="21"/>
    </w:rPr>
  </w:style>
  <w:style w:type="character" w:customStyle="1" w:styleId="affff4">
    <w:name w:val="脚注文本 字符"/>
    <w:link w:val="affff3"/>
    <w:semiHidden/>
    <w:qFormat/>
    <w:rPr>
      <w:rFonts w:ascii="宋体"/>
      <w:kern w:val="2"/>
      <w:sz w:val="18"/>
      <w:szCs w:val="18"/>
    </w:rPr>
  </w:style>
  <w:style w:type="paragraph" w:customStyle="1" w:styleId="affffffe">
    <w:name w:val="标准文件_条文脚注"/>
    <w:basedOn w:val="affff3"/>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7"/>
    <w:qFormat/>
    <w:pPr>
      <w:numPr>
        <w:numId w:val="12"/>
      </w:numPr>
      <w:spacing w:line="240" w:lineRule="auto"/>
      <w:jc w:val="left"/>
    </w:pPr>
    <w:rPr>
      <w:rFonts w:ascii="宋体" w:hAnsi="宋体"/>
      <w:sz w:val="18"/>
    </w:rPr>
  </w:style>
  <w:style w:type="character" w:customStyle="1" w:styleId="afffffff">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f7"/>
    <w:qFormat/>
    <w:pPr>
      <w:widowControl w:val="0"/>
      <w:numPr>
        <w:ilvl w:val="6"/>
        <w:numId w:val="2"/>
      </w:numPr>
      <w:spacing w:beforeLines="50" w:before="50" w:afterLines="50" w:after="50"/>
      <w:jc w:val="both"/>
      <w:outlineLvl w:val="5"/>
    </w:pPr>
    <w:rPr>
      <w:rFonts w:ascii="黑体" w:eastAsia="黑体"/>
      <w:sz w:val="21"/>
    </w:rPr>
  </w:style>
  <w:style w:type="paragraph" w:customStyle="1" w:styleId="affc">
    <w:name w:val="标准文件_章标题"/>
    <w:next w:val="afffff7"/>
    <w:qFormat/>
    <w:pPr>
      <w:numPr>
        <w:ilvl w:val="1"/>
        <w:numId w:val="2"/>
      </w:numPr>
      <w:spacing w:beforeLines="100" w:before="100" w:afterLines="100" w:after="100"/>
      <w:jc w:val="both"/>
      <w:outlineLvl w:val="0"/>
    </w:pPr>
    <w:rPr>
      <w:rFonts w:ascii="黑体" w:eastAsia="黑体"/>
      <w:sz w:val="21"/>
    </w:rPr>
  </w:style>
  <w:style w:type="paragraph" w:customStyle="1" w:styleId="affd">
    <w:name w:val="标准文件_一级条标题"/>
    <w:basedOn w:val="affc"/>
    <w:next w:val="afffff7"/>
    <w:qFormat/>
    <w:pPr>
      <w:numPr>
        <w:ilvl w:val="2"/>
      </w:numPr>
      <w:spacing w:beforeLines="50" w:before="50" w:afterLines="50" w:after="50"/>
      <w:outlineLvl w:val="1"/>
    </w:pPr>
  </w:style>
  <w:style w:type="paragraph" w:customStyle="1" w:styleId="afffffff0">
    <w:name w:val="标准文件_一致程度"/>
    <w:basedOn w:val="afff5"/>
    <w:qFormat/>
    <w:pPr>
      <w:spacing w:line="440" w:lineRule="exact"/>
      <w:jc w:val="center"/>
    </w:pPr>
    <w:rPr>
      <w:sz w:val="28"/>
    </w:rPr>
  </w:style>
  <w:style w:type="paragraph" w:customStyle="1" w:styleId="afffffff1">
    <w:name w:val="标准文件_引言标题"/>
    <w:next w:val="afff5"/>
    <w:qFormat/>
    <w:pPr>
      <w:shd w:val="clear" w:color="FFFFFF" w:fill="FFFFFF"/>
      <w:spacing w:before="540" w:after="600"/>
      <w:jc w:val="center"/>
      <w:outlineLvl w:val="0"/>
    </w:pPr>
    <w:rPr>
      <w:rFonts w:ascii="黑体" w:eastAsia="黑体"/>
      <w:sz w:val="32"/>
    </w:rPr>
  </w:style>
  <w:style w:type="paragraph" w:customStyle="1" w:styleId="afffffff2">
    <w:name w:val="标准文件_英文图表脚注"/>
    <w:basedOn w:val="afffff6"/>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jc w:val="both"/>
    </w:pPr>
    <w:rPr>
      <w:rFonts w:ascii="宋体"/>
      <w:sz w:val="21"/>
    </w:rPr>
  </w:style>
  <w:style w:type="paragraph" w:customStyle="1" w:styleId="af">
    <w:name w:val="标准文件_英文注："/>
    <w:basedOn w:val="afff5"/>
    <w:next w:val="afffff7"/>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7"/>
    <w:qFormat/>
    <w:pPr>
      <w:numPr>
        <w:numId w:val="16"/>
      </w:numPr>
      <w:tabs>
        <w:tab w:val="left" w:pos="0"/>
      </w:tabs>
      <w:spacing w:beforeLines="50" w:before="50" w:afterLines="50" w:after="50"/>
      <w:jc w:val="center"/>
    </w:pPr>
    <w:rPr>
      <w:rFonts w:ascii="黑体" w:eastAsia="黑体"/>
      <w:sz w:val="21"/>
    </w:rPr>
  </w:style>
  <w:style w:type="paragraph" w:customStyle="1" w:styleId="afffffff3">
    <w:name w:val="标准文件_正文公式"/>
    <w:basedOn w:val="afff5"/>
    <w:next w:val="afffff6"/>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7"/>
    <w:qFormat/>
    <w:pPr>
      <w:numPr>
        <w:numId w:val="17"/>
      </w:numPr>
      <w:spacing w:beforeLines="50" w:before="50" w:afterLines="50" w:after="50"/>
      <w:jc w:val="center"/>
    </w:pPr>
    <w:rPr>
      <w:rFonts w:ascii="黑体" w:eastAsia="黑体"/>
      <w:sz w:val="21"/>
    </w:rPr>
  </w:style>
  <w:style w:type="paragraph" w:customStyle="1" w:styleId="afff3">
    <w:name w:val="标准文件_正文英文表标题"/>
    <w:next w:val="afffff7"/>
    <w:qFormat/>
    <w:pPr>
      <w:numPr>
        <w:numId w:val="18"/>
      </w:numPr>
      <w:jc w:val="center"/>
    </w:pPr>
    <w:rPr>
      <w:rFonts w:ascii="黑体" w:eastAsia="黑体"/>
      <w:sz w:val="21"/>
    </w:rPr>
  </w:style>
  <w:style w:type="paragraph" w:customStyle="1" w:styleId="afb">
    <w:name w:val="标准文件_正文英文图标题"/>
    <w:next w:val="afffff7"/>
    <w:qFormat/>
    <w:pPr>
      <w:numPr>
        <w:numId w:val="19"/>
      </w:numPr>
      <w:jc w:val="center"/>
    </w:pPr>
    <w:rPr>
      <w:rFonts w:ascii="黑体" w:eastAsia="黑体"/>
      <w:sz w:val="21"/>
    </w:rPr>
  </w:style>
  <w:style w:type="paragraph" w:customStyle="1" w:styleId="af7">
    <w:name w:val="标准文件_编号列项（三级）"/>
    <w:qFormat/>
    <w:pPr>
      <w:numPr>
        <w:ilvl w:val="2"/>
        <w:numId w:val="13"/>
      </w:numPr>
    </w:pPr>
    <w:rPr>
      <w:rFonts w:ascii="宋体"/>
      <w:sz w:val="21"/>
    </w:rPr>
  </w:style>
  <w:style w:type="paragraph" w:customStyle="1" w:styleId="a1">
    <w:name w:val="二级无标题条"/>
    <w:basedOn w:val="afff5"/>
    <w:qFormat/>
    <w:pPr>
      <w:numPr>
        <w:ilvl w:val="3"/>
        <w:numId w:val="20"/>
      </w:numPr>
      <w:adjustRightInd/>
      <w:spacing w:line="240" w:lineRule="auto"/>
    </w:pPr>
    <w:rPr>
      <w:rFonts w:ascii="宋体" w:hAnsi="宋体"/>
      <w:szCs w:val="24"/>
    </w:rPr>
  </w:style>
  <w:style w:type="paragraph" w:customStyle="1" w:styleId="afffffff4">
    <w:name w:val="发布部门"/>
    <w:next w:val="afffff7"/>
    <w:qFormat/>
    <w:pPr>
      <w:framePr w:w="7433" w:h="585" w:hRule="exact" w:hSpace="180" w:vSpace="180" w:wrap="around" w:hAnchor="margin" w:xAlign="center" w:y="14401" w:anchorLock="1"/>
      <w:jc w:val="center"/>
    </w:pPr>
    <w:rPr>
      <w:rFonts w:ascii="宋体"/>
      <w:b/>
      <w:w w:val="135"/>
      <w:sz w:val="36"/>
    </w:rPr>
  </w:style>
  <w:style w:type="paragraph" w:customStyle="1" w:styleId="afffffff5">
    <w:name w:val="发布日期"/>
    <w:qFormat/>
    <w:pPr>
      <w:framePr w:w="4000" w:h="473" w:hRule="exact" w:hSpace="180" w:vSpace="180" w:wrap="around" w:hAnchor="margin" w:y="13511" w:anchorLock="1"/>
    </w:pPr>
    <w:rPr>
      <w:rFonts w:eastAsia="黑体"/>
      <w:sz w:val="28"/>
    </w:rPr>
  </w:style>
  <w:style w:type="paragraph" w:customStyle="1" w:styleId="afffffff6">
    <w:name w:val="封面标准代替信息"/>
    <w:basedOn w:val="afff5"/>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7">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8">
    <w:name w:val="封面标准文稿编辑信息"/>
    <w:qFormat/>
    <w:pPr>
      <w:spacing w:before="180" w:line="180" w:lineRule="exact"/>
      <w:jc w:val="center"/>
    </w:pPr>
    <w:rPr>
      <w:rFonts w:ascii="宋体"/>
      <w:sz w:val="21"/>
    </w:rPr>
  </w:style>
  <w:style w:type="paragraph" w:customStyle="1" w:styleId="afffffff9">
    <w:name w:val="封面标准文稿类别"/>
    <w:qFormat/>
    <w:pPr>
      <w:spacing w:before="440" w:line="400" w:lineRule="exact"/>
      <w:jc w:val="center"/>
    </w:pPr>
    <w:rPr>
      <w:rFonts w:ascii="宋体"/>
      <w:sz w:val="24"/>
    </w:rPr>
  </w:style>
  <w:style w:type="paragraph" w:customStyle="1" w:styleId="afffffffa">
    <w:name w:val="封面标准英文名称"/>
    <w:qFormat/>
    <w:pPr>
      <w:widowControl w:val="0"/>
      <w:spacing w:line="360" w:lineRule="exact"/>
      <w:jc w:val="center"/>
    </w:pPr>
    <w:rPr>
      <w:sz w:val="28"/>
    </w:rPr>
  </w:style>
  <w:style w:type="paragraph" w:customStyle="1" w:styleId="afffffffb">
    <w:name w:val="封面一致性程度标识"/>
    <w:qFormat/>
    <w:pPr>
      <w:spacing w:before="440" w:line="440" w:lineRule="exact"/>
      <w:jc w:val="center"/>
    </w:pPr>
    <w:rPr>
      <w:sz w:val="28"/>
    </w:rPr>
  </w:style>
  <w:style w:type="paragraph" w:customStyle="1" w:styleId="afffffffc">
    <w:name w:val="封面正文"/>
    <w:qFormat/>
    <w:pPr>
      <w:jc w:val="both"/>
    </w:pPr>
  </w:style>
  <w:style w:type="paragraph" w:customStyle="1" w:styleId="afffffffd">
    <w:name w:val="附录二级无标题条"/>
    <w:basedOn w:val="afff5"/>
    <w:next w:val="afffff7"/>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e">
    <w:name w:val="附录三级无标题条"/>
    <w:basedOn w:val="afffffffd"/>
    <w:next w:val="afffff7"/>
    <w:qFormat/>
    <w:pPr>
      <w:outlineLvl w:val="4"/>
    </w:pPr>
  </w:style>
  <w:style w:type="paragraph" w:customStyle="1" w:styleId="affffffff">
    <w:name w:val="附录四级无标题条"/>
    <w:basedOn w:val="afffffffe"/>
    <w:next w:val="afffff7"/>
    <w:qFormat/>
    <w:pPr>
      <w:outlineLvl w:val="5"/>
    </w:pPr>
  </w:style>
  <w:style w:type="paragraph" w:customStyle="1" w:styleId="affffffff0">
    <w:name w:val="附录图"/>
    <w:next w:val="afffff7"/>
    <w:qFormat/>
    <w:pPr>
      <w:wordWrap w:val="0"/>
      <w:overflowPunct w:val="0"/>
      <w:autoSpaceDE w:val="0"/>
      <w:spacing w:beforeLines="50" w:before="50" w:afterLines="50" w:after="50"/>
      <w:jc w:val="center"/>
      <w:textAlignment w:val="baseline"/>
      <w:outlineLvl w:val="1"/>
    </w:pPr>
    <w:rPr>
      <w:rFonts w:ascii="黑体" w:eastAsia="黑体"/>
      <w:kern w:val="21"/>
      <w:sz w:val="21"/>
    </w:rPr>
  </w:style>
  <w:style w:type="paragraph" w:customStyle="1" w:styleId="af2">
    <w:name w:val="标准文件_一级项"/>
    <w:qFormat/>
    <w:pPr>
      <w:numPr>
        <w:numId w:val="21"/>
      </w:numPr>
      <w:tabs>
        <w:tab w:val="clear" w:pos="4821"/>
        <w:tab w:val="left" w:pos="851"/>
      </w:tabs>
      <w:ind w:left="851"/>
    </w:pPr>
    <w:rPr>
      <w:rFonts w:ascii="宋体"/>
      <w:sz w:val="21"/>
    </w:rPr>
  </w:style>
  <w:style w:type="paragraph" w:customStyle="1" w:styleId="affffffff1">
    <w:name w:val="附录五级无标题条"/>
    <w:basedOn w:val="affffffff"/>
    <w:next w:val="afffff7"/>
    <w:qFormat/>
    <w:pPr>
      <w:outlineLvl w:val="6"/>
    </w:pPr>
  </w:style>
  <w:style w:type="paragraph" w:customStyle="1" w:styleId="affffffff2">
    <w:name w:val="附录性质"/>
    <w:basedOn w:val="afff5"/>
    <w:qFormat/>
    <w:pPr>
      <w:widowControl/>
      <w:adjustRightInd/>
      <w:jc w:val="center"/>
    </w:pPr>
    <w:rPr>
      <w:rFonts w:ascii="黑体" w:eastAsia="黑体"/>
    </w:rPr>
  </w:style>
  <w:style w:type="paragraph" w:customStyle="1" w:styleId="affffffff3">
    <w:name w:val="附录一级无标题条"/>
    <w:basedOn w:val="affffff9"/>
    <w:next w:val="afffff7"/>
    <w:qFormat/>
    <w:pPr>
      <w:autoSpaceDN w:val="0"/>
      <w:outlineLvl w:val="2"/>
    </w:pPr>
    <w:rPr>
      <w:rFonts w:ascii="宋体" w:eastAsia="宋体" w:hAnsi="宋体"/>
    </w:rPr>
  </w:style>
  <w:style w:type="character" w:customStyle="1" w:styleId="affffffff4">
    <w:name w:val="个人答复风格"/>
    <w:qFormat/>
    <w:rPr>
      <w:rFonts w:ascii="Arial" w:eastAsia="宋体" w:hAnsi="Arial" w:cs="Arial"/>
      <w:color w:val="auto"/>
      <w:spacing w:val="0"/>
      <w:sz w:val="20"/>
    </w:rPr>
  </w:style>
  <w:style w:type="character" w:customStyle="1" w:styleId="affffffff5">
    <w:name w:val="个人撰写风格"/>
    <w:qFormat/>
    <w:rPr>
      <w:rFonts w:ascii="Arial" w:eastAsia="宋体" w:hAnsi="Arial" w:cs="Arial"/>
      <w:color w:val="auto"/>
      <w:spacing w:val="0"/>
      <w:sz w:val="20"/>
    </w:rPr>
  </w:style>
  <w:style w:type="paragraph" w:customStyle="1" w:styleId="affffffff6">
    <w:name w:val="脚注后续"/>
    <w:qFormat/>
    <w:pPr>
      <w:ind w:leftChars="350" w:left="350"/>
      <w:jc w:val="both"/>
    </w:pPr>
    <w:rPr>
      <w:rFonts w:ascii="宋体"/>
      <w:sz w:val="18"/>
    </w:rPr>
  </w:style>
  <w:style w:type="paragraph" w:customStyle="1" w:styleId="afff4">
    <w:name w:val="列项——"/>
    <w:qFormat/>
    <w:pPr>
      <w:widowControl w:val="0"/>
      <w:numPr>
        <w:numId w:val="22"/>
      </w:numPr>
      <w:jc w:val="both"/>
    </w:pPr>
    <w:rPr>
      <w:rFonts w:ascii="宋体" w:hAnsi="宋体"/>
      <w:sz w:val="21"/>
    </w:rPr>
  </w:style>
  <w:style w:type="paragraph" w:customStyle="1" w:styleId="affffffff7">
    <w:name w:val="列项·"/>
    <w:basedOn w:val="afffff7"/>
    <w:qFormat/>
    <w:pPr>
      <w:tabs>
        <w:tab w:val="left" w:pos="840"/>
      </w:tabs>
    </w:pPr>
  </w:style>
  <w:style w:type="paragraph" w:customStyle="1" w:styleId="affffffff8">
    <w:name w:val="目次、索引正文"/>
    <w:qFormat/>
    <w:pPr>
      <w:spacing w:line="320" w:lineRule="exact"/>
      <w:jc w:val="both"/>
    </w:pPr>
    <w:rPr>
      <w:rFonts w:ascii="宋体"/>
      <w:sz w:val="21"/>
    </w:rPr>
  </w:style>
  <w:style w:type="paragraph" w:customStyle="1" w:styleId="210">
    <w:name w:val="目录 21"/>
    <w:basedOn w:val="afff5"/>
    <w:next w:val="afff5"/>
    <w:autoRedefine/>
    <w:semiHidden/>
    <w:qFormat/>
    <w:pPr>
      <w:adjustRightInd/>
      <w:spacing w:line="240" w:lineRule="auto"/>
      <w:jc w:val="left"/>
    </w:pPr>
    <w:rPr>
      <w:bCs/>
      <w:iCs/>
    </w:rPr>
  </w:style>
  <w:style w:type="paragraph" w:customStyle="1" w:styleId="31">
    <w:name w:val="目录 31"/>
    <w:basedOn w:val="afff5"/>
    <w:next w:val="afff5"/>
    <w:autoRedefine/>
    <w:semiHidden/>
    <w:qFormat/>
    <w:pPr>
      <w:spacing w:line="240" w:lineRule="auto"/>
    </w:pPr>
    <w:rPr>
      <w:rFonts w:ascii="宋体" w:hAnsi="宋体"/>
      <w:iCs/>
    </w:rPr>
  </w:style>
  <w:style w:type="paragraph" w:customStyle="1" w:styleId="41">
    <w:name w:val="目录 41"/>
    <w:basedOn w:val="afff5"/>
    <w:next w:val="afff5"/>
    <w:autoRedefine/>
    <w:semiHidden/>
    <w:qFormat/>
    <w:pPr>
      <w:adjustRightInd/>
      <w:spacing w:line="240" w:lineRule="auto"/>
      <w:jc w:val="left"/>
    </w:pPr>
  </w:style>
  <w:style w:type="paragraph" w:customStyle="1" w:styleId="51">
    <w:name w:val="目录 51"/>
    <w:basedOn w:val="afff5"/>
    <w:next w:val="afff5"/>
    <w:autoRedefine/>
    <w:semiHidden/>
    <w:qFormat/>
    <w:pPr>
      <w:spacing w:line="240" w:lineRule="auto"/>
    </w:pPr>
    <w:rPr>
      <w:rFonts w:ascii="宋体" w:hAnsi="宋体"/>
    </w:rPr>
  </w:style>
  <w:style w:type="paragraph" w:customStyle="1" w:styleId="61">
    <w:name w:val="目录 61"/>
    <w:basedOn w:val="afff5"/>
    <w:next w:val="afff5"/>
    <w:autoRedefine/>
    <w:semiHidden/>
    <w:qFormat/>
    <w:pPr>
      <w:adjustRightInd/>
      <w:spacing w:line="240" w:lineRule="auto"/>
      <w:jc w:val="left"/>
    </w:pPr>
  </w:style>
  <w:style w:type="paragraph" w:customStyle="1" w:styleId="71">
    <w:name w:val="目录 71"/>
    <w:basedOn w:val="61"/>
    <w:autoRedefine/>
    <w:semiHidden/>
    <w:qFormat/>
    <w:pPr>
      <w:ind w:left="1260"/>
    </w:pPr>
  </w:style>
  <w:style w:type="paragraph" w:customStyle="1" w:styleId="81">
    <w:name w:val="目录 81"/>
    <w:basedOn w:val="71"/>
    <w:autoRedefine/>
    <w:semiHidden/>
    <w:qFormat/>
    <w:pPr>
      <w:ind w:left="1470"/>
    </w:pPr>
  </w:style>
  <w:style w:type="paragraph" w:customStyle="1" w:styleId="91">
    <w:name w:val="目录 91"/>
    <w:basedOn w:val="81"/>
    <w:autoRedefine/>
    <w:semiHidden/>
    <w:qFormat/>
    <w:pPr>
      <w:ind w:left="1680"/>
    </w:pPr>
  </w:style>
  <w:style w:type="paragraph" w:customStyle="1" w:styleId="affffffff9">
    <w:name w:val="其他标准称谓"/>
    <w:qFormat/>
    <w:pPr>
      <w:spacing w:line="0" w:lineRule="atLeast"/>
      <w:jc w:val="distribute"/>
    </w:pPr>
    <w:rPr>
      <w:rFonts w:ascii="黑体" w:eastAsia="黑体" w:hAnsi="宋体"/>
      <w:sz w:val="52"/>
    </w:rPr>
  </w:style>
  <w:style w:type="paragraph" w:customStyle="1" w:styleId="affffffffa">
    <w:name w:val="其他发布部门"/>
    <w:basedOn w:val="afffffff4"/>
    <w:qFormat/>
    <w:pPr>
      <w:framePr w:wrap="around"/>
      <w:spacing w:line="0" w:lineRule="atLeast"/>
    </w:pPr>
    <w:rPr>
      <w:rFonts w:ascii="黑体" w:eastAsia="黑体"/>
      <w:b w:val="0"/>
    </w:rPr>
  </w:style>
  <w:style w:type="paragraph" w:customStyle="1" w:styleId="affb">
    <w:name w:val="前言标题"/>
    <w:next w:val="afff5"/>
    <w:qFormat/>
    <w:pPr>
      <w:numPr>
        <w:numId w:val="2"/>
      </w:numPr>
      <w:shd w:val="clear" w:color="FFFFFF" w:fill="FFFFFF"/>
      <w:spacing w:before="540" w:after="600"/>
      <w:jc w:val="center"/>
      <w:outlineLvl w:val="0"/>
    </w:pPr>
    <w:rPr>
      <w:rFonts w:ascii="黑体" w:eastAsia="黑体"/>
      <w:sz w:val="32"/>
    </w:rPr>
  </w:style>
  <w:style w:type="paragraph" w:customStyle="1" w:styleId="a2">
    <w:name w:val="三级无标题条"/>
    <w:basedOn w:val="afff5"/>
    <w:qFormat/>
    <w:pPr>
      <w:numPr>
        <w:ilvl w:val="4"/>
        <w:numId w:val="20"/>
      </w:numPr>
      <w:adjustRightInd/>
      <w:spacing w:line="240" w:lineRule="auto"/>
    </w:pPr>
    <w:rPr>
      <w:rFonts w:ascii="宋体" w:hAnsi="宋体"/>
      <w:szCs w:val="24"/>
    </w:rPr>
  </w:style>
  <w:style w:type="paragraph" w:customStyle="1" w:styleId="affffffffb">
    <w:name w:val="实施日期"/>
    <w:basedOn w:val="afffffff5"/>
    <w:qFormat/>
    <w:pPr>
      <w:framePr w:hSpace="0" w:wrap="around" w:xAlign="right"/>
      <w:jc w:val="right"/>
    </w:pPr>
  </w:style>
  <w:style w:type="paragraph" w:customStyle="1" w:styleId="a3">
    <w:name w:val="四级无标题条"/>
    <w:basedOn w:val="afff5"/>
    <w:qFormat/>
    <w:pPr>
      <w:numPr>
        <w:ilvl w:val="5"/>
        <w:numId w:val="20"/>
      </w:numPr>
      <w:adjustRightInd/>
      <w:spacing w:line="240" w:lineRule="auto"/>
    </w:pPr>
    <w:rPr>
      <w:rFonts w:ascii="宋体" w:hAnsi="宋体"/>
      <w:szCs w:val="24"/>
    </w:rPr>
  </w:style>
  <w:style w:type="paragraph" w:customStyle="1" w:styleId="affffffffc">
    <w:name w:val="文献分类号"/>
    <w:qFormat/>
    <w:pPr>
      <w:framePr w:hSpace="180" w:vSpace="180" w:wrap="around" w:hAnchor="margin" w:y="1" w:anchorLock="1"/>
      <w:widowControl w:val="0"/>
      <w:textAlignment w:val="center"/>
    </w:pPr>
    <w:rPr>
      <w:rFonts w:eastAsia="黑体"/>
      <w:sz w:val="21"/>
    </w:rPr>
  </w:style>
  <w:style w:type="paragraph" w:customStyle="1" w:styleId="affffffffd">
    <w:name w:val="无标题条"/>
    <w:next w:val="afffff7"/>
    <w:qFormat/>
    <w:pPr>
      <w:jc w:val="both"/>
    </w:pPr>
    <w:rPr>
      <w:rFonts w:ascii="宋体" w:hAnsi="宋体"/>
      <w:sz w:val="21"/>
    </w:rPr>
  </w:style>
  <w:style w:type="paragraph" w:customStyle="1" w:styleId="a4">
    <w:name w:val="五级无标题条"/>
    <w:basedOn w:val="afff5"/>
    <w:qFormat/>
    <w:pPr>
      <w:numPr>
        <w:ilvl w:val="6"/>
        <w:numId w:val="20"/>
      </w:numPr>
      <w:adjustRightInd/>
    </w:pPr>
    <w:rPr>
      <w:szCs w:val="24"/>
    </w:rPr>
  </w:style>
  <w:style w:type="paragraph" w:customStyle="1" w:styleId="a0">
    <w:name w:val="一级无标题条"/>
    <w:basedOn w:val="afff5"/>
    <w:qFormat/>
    <w:pPr>
      <w:numPr>
        <w:ilvl w:val="2"/>
        <w:numId w:val="20"/>
      </w:numPr>
      <w:adjustRightInd/>
      <w:spacing w:before="10" w:after="10" w:line="240" w:lineRule="auto"/>
    </w:pPr>
    <w:rPr>
      <w:rFonts w:ascii="宋体" w:hAnsi="宋体"/>
      <w:szCs w:val="24"/>
    </w:rPr>
  </w:style>
  <w:style w:type="paragraph" w:customStyle="1" w:styleId="affffffffe">
    <w:name w:val="注:后续"/>
    <w:qFormat/>
    <w:pPr>
      <w:spacing w:line="300" w:lineRule="exact"/>
      <w:ind w:leftChars="400" w:left="600" w:hangingChars="200" w:hanging="200"/>
      <w:jc w:val="both"/>
    </w:pPr>
    <w:rPr>
      <w:rFonts w:ascii="宋体"/>
      <w:sz w:val="18"/>
    </w:rPr>
  </w:style>
  <w:style w:type="paragraph" w:customStyle="1" w:styleId="afffffffff">
    <w:name w:val="注×:后续"/>
    <w:basedOn w:val="affffffffe"/>
    <w:qFormat/>
    <w:pPr>
      <w:ind w:leftChars="0" w:left="1406" w:firstLineChars="0" w:hanging="499"/>
    </w:pPr>
  </w:style>
  <w:style w:type="paragraph" w:customStyle="1" w:styleId="afffffffff0">
    <w:name w:val="标准文件_一级无标题"/>
    <w:basedOn w:val="affd"/>
    <w:qFormat/>
    <w:pPr>
      <w:spacing w:beforeLines="0" w:before="0" w:afterLines="0" w:after="0"/>
      <w:outlineLvl w:val="9"/>
    </w:pPr>
    <w:rPr>
      <w:rFonts w:ascii="宋体" w:eastAsia="宋体"/>
    </w:rPr>
  </w:style>
  <w:style w:type="paragraph" w:customStyle="1" w:styleId="afffffffff1">
    <w:name w:val="标准文件_五级无标题"/>
    <w:basedOn w:val="afff1"/>
    <w:qFormat/>
    <w:pPr>
      <w:spacing w:beforeLines="0" w:before="0" w:afterLines="0" w:after="0"/>
      <w:outlineLvl w:val="9"/>
    </w:pPr>
    <w:rPr>
      <w:rFonts w:ascii="宋体" w:eastAsia="宋体"/>
    </w:rPr>
  </w:style>
  <w:style w:type="paragraph" w:customStyle="1" w:styleId="afffffffff2">
    <w:name w:val="标准文件_三级无标题"/>
    <w:basedOn w:val="afff"/>
    <w:qFormat/>
    <w:pPr>
      <w:spacing w:beforeLines="0" w:before="0" w:afterLines="0" w:after="0"/>
      <w:outlineLvl w:val="9"/>
    </w:pPr>
    <w:rPr>
      <w:rFonts w:ascii="宋体" w:eastAsia="宋体"/>
    </w:rPr>
  </w:style>
  <w:style w:type="paragraph" w:customStyle="1" w:styleId="afffffffff3">
    <w:name w:val="标准文件_二级无标题"/>
    <w:basedOn w:val="affe"/>
    <w:qFormat/>
    <w:pPr>
      <w:spacing w:beforeLines="0" w:before="0" w:afterLines="0" w:after="0"/>
      <w:outlineLvl w:val="9"/>
    </w:pPr>
    <w:rPr>
      <w:rFonts w:ascii="宋体" w:eastAsia="宋体"/>
    </w:rPr>
  </w:style>
  <w:style w:type="paragraph" w:customStyle="1" w:styleId="afffffffff4">
    <w:name w:val="标准_四级无标题"/>
    <w:basedOn w:val="afff0"/>
    <w:next w:val="afffff7"/>
    <w:qFormat/>
    <w:rPr>
      <w:rFonts w:eastAsia="宋体"/>
    </w:rPr>
  </w:style>
  <w:style w:type="paragraph" w:customStyle="1" w:styleId="afffffffff5">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7"/>
    <w:qFormat/>
    <w:pPr>
      <w:numPr>
        <w:numId w:val="23"/>
      </w:numPr>
      <w:ind w:firstLineChars="0" w:firstLine="0"/>
    </w:pPr>
    <w:rPr>
      <w:rFonts w:cs="Arial"/>
      <w:szCs w:val="28"/>
    </w:rPr>
  </w:style>
  <w:style w:type="paragraph" w:customStyle="1" w:styleId="ae">
    <w:name w:val="标准文件_小写罗马数字编号列项"/>
    <w:basedOn w:val="afffff7"/>
    <w:qFormat/>
    <w:pPr>
      <w:numPr>
        <w:numId w:val="24"/>
      </w:numPr>
      <w:ind w:firstLineChars="0" w:firstLine="0"/>
    </w:pPr>
    <w:rPr>
      <w:rFonts w:cs="Arial"/>
      <w:szCs w:val="28"/>
    </w:rPr>
  </w:style>
  <w:style w:type="paragraph" w:customStyle="1" w:styleId="afffffffff6">
    <w:name w:val="标准文件_附录标题"/>
    <w:basedOn w:val="aff3"/>
    <w:qFormat/>
    <w:pPr>
      <w:numPr>
        <w:numId w:val="0"/>
      </w:numPr>
      <w:spacing w:after="280"/>
      <w:outlineLvl w:val="9"/>
    </w:pPr>
  </w:style>
  <w:style w:type="paragraph" w:customStyle="1" w:styleId="afffffffff7">
    <w:name w:val="标准文件_二级项"/>
    <w:qFormat/>
    <w:rPr>
      <w:rFonts w:ascii="宋体"/>
      <w:sz w:val="21"/>
    </w:rPr>
  </w:style>
  <w:style w:type="paragraph" w:customStyle="1" w:styleId="af3">
    <w:name w:val="标准文件_三级项"/>
    <w:basedOn w:val="afff5"/>
    <w:qFormat/>
    <w:pPr>
      <w:numPr>
        <w:ilvl w:val="2"/>
        <w:numId w:val="21"/>
      </w:numPr>
      <w:spacing w:line="-300" w:lineRule="auto"/>
    </w:pPr>
    <w:rPr>
      <w:rFonts w:ascii="Times New Roman" w:hAnsi="Times New Roman"/>
    </w:rPr>
  </w:style>
  <w:style w:type="paragraph" w:customStyle="1" w:styleId="affa">
    <w:name w:val="图表脚注说明"/>
    <w:basedOn w:val="afff5"/>
    <w:next w:val="afffff7"/>
    <w:qFormat/>
    <w:pPr>
      <w:numPr>
        <w:numId w:val="25"/>
      </w:numPr>
      <w:adjustRightInd/>
      <w:spacing w:line="240" w:lineRule="auto"/>
    </w:pPr>
    <w:rPr>
      <w:rFonts w:ascii="宋体" w:hAnsi="Times New Roman"/>
      <w:sz w:val="18"/>
      <w:szCs w:val="18"/>
    </w:rPr>
  </w:style>
  <w:style w:type="paragraph" w:customStyle="1" w:styleId="af5">
    <w:name w:val="标准文件_字母编号列项（一级）"/>
    <w:qFormat/>
    <w:pPr>
      <w:numPr>
        <w:numId w:val="13"/>
      </w:numPr>
      <w:jc w:val="both"/>
    </w:pPr>
    <w:rPr>
      <w:rFonts w:ascii="宋体"/>
      <w:sz w:val="21"/>
    </w:rPr>
  </w:style>
  <w:style w:type="paragraph" w:customStyle="1" w:styleId="afffffffff8">
    <w:name w:val="标准文件_索引字母"/>
    <w:next w:val="afffff7"/>
    <w:qFormat/>
    <w:pPr>
      <w:jc w:val="center"/>
    </w:pPr>
    <w:rPr>
      <w:rFonts w:ascii="宋体" w:eastAsia="Times New Roman" w:hAnsi="宋体"/>
      <w:b/>
      <w:kern w:val="2"/>
      <w:sz w:val="21"/>
    </w:rPr>
  </w:style>
  <w:style w:type="paragraph" w:customStyle="1" w:styleId="afffffffff9">
    <w:name w:val="标准文件_附录前"/>
    <w:next w:val="afffff7"/>
    <w:qFormat/>
    <w:pPr>
      <w:spacing w:line="20" w:lineRule="atLeast"/>
      <w:ind w:firstLine="200"/>
    </w:pPr>
    <w:rPr>
      <w:rFonts w:ascii="宋体" w:hAnsi="宋体"/>
      <w:kern w:val="2"/>
      <w:sz w:val="10"/>
    </w:rPr>
  </w:style>
  <w:style w:type="paragraph" w:customStyle="1" w:styleId="afffffffffa">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b">
    <w:name w:val="标准文件_表格"/>
    <w:basedOn w:val="afffff7"/>
    <w:qFormat/>
    <w:pPr>
      <w:ind w:firstLineChars="0" w:firstLine="0"/>
      <w:jc w:val="center"/>
    </w:pPr>
    <w:rPr>
      <w:sz w:val="18"/>
    </w:rPr>
  </w:style>
  <w:style w:type="paragraph" w:customStyle="1" w:styleId="afff2">
    <w:name w:val="标准文件_注："/>
    <w:next w:val="afffff7"/>
    <w:qFormat/>
    <w:pPr>
      <w:widowControl w:val="0"/>
      <w:numPr>
        <w:numId w:val="26"/>
      </w:numPr>
      <w:autoSpaceDE w:val="0"/>
      <w:autoSpaceDN w:val="0"/>
      <w:jc w:val="both"/>
    </w:pPr>
    <w:rPr>
      <w:rFonts w:ascii="宋体"/>
      <w:sz w:val="18"/>
      <w:szCs w:val="18"/>
    </w:rPr>
  </w:style>
  <w:style w:type="paragraph" w:customStyle="1" w:styleId="a5">
    <w:name w:val="标准文件_注×："/>
    <w:qFormat/>
    <w:pPr>
      <w:widowControl w:val="0"/>
      <w:numPr>
        <w:numId w:val="27"/>
      </w:numPr>
      <w:autoSpaceDE w:val="0"/>
      <w:autoSpaceDN w:val="0"/>
      <w:jc w:val="both"/>
    </w:pPr>
    <w:rPr>
      <w:rFonts w:ascii="宋体"/>
      <w:sz w:val="18"/>
      <w:szCs w:val="18"/>
    </w:rPr>
  </w:style>
  <w:style w:type="paragraph" w:customStyle="1" w:styleId="ac">
    <w:name w:val="标准文件_示例："/>
    <w:next w:val="afffffffffc"/>
    <w:qFormat/>
    <w:pPr>
      <w:widowControl w:val="0"/>
      <w:numPr>
        <w:numId w:val="28"/>
      </w:numPr>
      <w:jc w:val="both"/>
    </w:pPr>
    <w:rPr>
      <w:rFonts w:ascii="宋体"/>
      <w:sz w:val="18"/>
      <w:szCs w:val="18"/>
    </w:rPr>
  </w:style>
  <w:style w:type="paragraph" w:customStyle="1" w:styleId="afffffffffc">
    <w:name w:val="标准文件_示例内容"/>
    <w:basedOn w:val="afffff7"/>
    <w:qFormat/>
    <w:pPr>
      <w:ind w:firstLine="420"/>
    </w:pPr>
    <w:rPr>
      <w:sz w:val="18"/>
    </w:rPr>
  </w:style>
  <w:style w:type="paragraph" w:customStyle="1" w:styleId="afa">
    <w:name w:val="标准文件_示例×："/>
    <w:basedOn w:val="afff5"/>
    <w:next w:val="afffffffffc"/>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7"/>
    <w:qFormat/>
    <w:rPr>
      <w:rFonts w:ascii="Times New Roman" w:hAnsi="Times New Roman"/>
      <w:sz w:val="21"/>
    </w:rPr>
  </w:style>
  <w:style w:type="paragraph" w:customStyle="1" w:styleId="afffffffffd">
    <w:name w:val="标准文件_表格续"/>
    <w:basedOn w:val="afffff7"/>
    <w:next w:val="afffff7"/>
    <w:qFormat/>
    <w:pPr>
      <w:jc w:val="center"/>
    </w:pPr>
    <w:rPr>
      <w:rFonts w:ascii="黑体" w:eastAsia="黑体" w:hAnsi="黑体"/>
    </w:rPr>
  </w:style>
  <w:style w:type="character" w:styleId="afffffffffe">
    <w:name w:val="Placeholder Text"/>
    <w:basedOn w:val="afff6"/>
    <w:uiPriority w:val="99"/>
    <w:semiHidden/>
    <w:qFormat/>
    <w:rPr>
      <w:color w:val="808080"/>
    </w:rPr>
  </w:style>
  <w:style w:type="paragraph" w:customStyle="1" w:styleId="2">
    <w:name w:val="标准文件_二级项2"/>
    <w:basedOn w:val="afffff7"/>
    <w:qFormat/>
    <w:pPr>
      <w:numPr>
        <w:ilvl w:val="1"/>
        <w:numId w:val="21"/>
      </w:numPr>
      <w:ind w:firstLineChars="0" w:firstLine="0"/>
    </w:pPr>
  </w:style>
  <w:style w:type="paragraph" w:customStyle="1" w:styleId="21">
    <w:name w:val="标准文件_三级项2"/>
    <w:basedOn w:val="afffff7"/>
    <w:qFormat/>
    <w:pPr>
      <w:numPr>
        <w:numId w:val="30"/>
      </w:numPr>
      <w:spacing w:line="300" w:lineRule="exact"/>
      <w:ind w:firstLineChars="0"/>
    </w:pPr>
  </w:style>
  <w:style w:type="paragraph" w:customStyle="1" w:styleId="20">
    <w:name w:val="标准文件_一级项2"/>
    <w:basedOn w:val="afffff7"/>
    <w:qFormat/>
    <w:pPr>
      <w:numPr>
        <w:numId w:val="31"/>
      </w:numPr>
      <w:spacing w:line="300" w:lineRule="exact"/>
      <w:ind w:firstLineChars="0"/>
    </w:pPr>
  </w:style>
  <w:style w:type="paragraph" w:customStyle="1" w:styleId="affffffffff">
    <w:name w:val="标准文件_提示"/>
    <w:basedOn w:val="afffff7"/>
    <w:next w:val="afffff7"/>
    <w:qFormat/>
    <w:pPr>
      <w:ind w:firstLine="420"/>
    </w:pPr>
    <w:rPr>
      <w:rFonts w:ascii="黑体" w:eastAsia="黑体"/>
    </w:rPr>
  </w:style>
  <w:style w:type="character" w:customStyle="1" w:styleId="affffffffff0">
    <w:name w:val="标准文件_来源"/>
    <w:basedOn w:val="afff6"/>
    <w:uiPriority w:val="1"/>
    <w:qFormat/>
    <w:rPr>
      <w:rFonts w:eastAsia="宋体"/>
      <w:sz w:val="21"/>
    </w:rPr>
  </w:style>
  <w:style w:type="paragraph" w:customStyle="1" w:styleId="affffffffff1">
    <w:name w:val="标准文件_图表说明"/>
    <w:qFormat/>
    <w:pPr>
      <w:spacing w:line="276" w:lineRule="auto"/>
      <w:ind w:firstLine="420"/>
    </w:pPr>
    <w:rPr>
      <w:rFonts w:ascii="宋体" w:hAnsi="宋体"/>
      <w:kern w:val="2"/>
      <w:sz w:val="18"/>
    </w:rPr>
  </w:style>
  <w:style w:type="paragraph" w:customStyle="1" w:styleId="affffffffff2">
    <w:name w:val="其他发布日期"/>
    <w:basedOn w:val="afffffff5"/>
    <w:qFormat/>
    <w:pPr>
      <w:framePr w:w="3997" w:h="471" w:hRule="exact" w:hSpace="0" w:vSpace="181" w:wrap="around" w:vAnchor="page" w:hAnchor="page" w:x="1419" w:y="14097"/>
    </w:pPr>
  </w:style>
  <w:style w:type="paragraph" w:customStyle="1" w:styleId="affffffffff3">
    <w:name w:val="其他实施日期"/>
    <w:basedOn w:val="affffffffb"/>
    <w:qFormat/>
    <w:pPr>
      <w:framePr w:w="3997" w:h="471" w:hRule="exact" w:vSpace="181" w:wrap="around" w:vAnchor="page" w:hAnchor="page" w:x="7089" w:y="14097"/>
    </w:pPr>
  </w:style>
  <w:style w:type="paragraph" w:customStyle="1" w:styleId="affffffffff4">
    <w:name w:val="标准文件_文件编号"/>
    <w:basedOn w:val="afffff7"/>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5">
    <w:name w:val="标准文件_替换文件编号"/>
    <w:basedOn w:val="affffffffff4"/>
    <w:qFormat/>
    <w:pPr>
      <w:framePr w:wrap="auto"/>
      <w:spacing w:before="57"/>
    </w:pPr>
    <w:rPr>
      <w:sz w:val="21"/>
    </w:rPr>
  </w:style>
  <w:style w:type="paragraph" w:customStyle="1" w:styleId="affffffffff6">
    <w:name w:val="标准文件_文件名称"/>
    <w:basedOn w:val="afffff7"/>
    <w:next w:val="afffff7"/>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7"/>
    <w:next w:val="afffff7"/>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7"/>
    <w:next w:val="afffff7"/>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7"/>
    <w:next w:val="afffff7"/>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7"/>
    <w:next w:val="afffff7"/>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7"/>
    <w:next w:val="afffff7"/>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7"/>
    <w:next w:val="afffff7"/>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7"/>
    <w:next w:val="afffff7"/>
    <w:qFormat/>
    <w:pPr>
      <w:numPr>
        <w:ilvl w:val="5"/>
        <w:numId w:val="8"/>
      </w:numPr>
      <w:spacing w:beforeLines="50" w:before="50" w:afterLines="50" w:after="50"/>
      <w:ind w:firstLineChars="0"/>
    </w:pPr>
    <w:rPr>
      <w:rFonts w:ascii="黑体" w:eastAsia="黑体"/>
    </w:rPr>
  </w:style>
  <w:style w:type="paragraph" w:customStyle="1" w:styleId="affffffffff7">
    <w:name w:val="标准文件_注后"/>
    <w:basedOn w:val="afffff7"/>
    <w:qFormat/>
    <w:pPr>
      <w:ind w:left="811" w:firstLineChars="0" w:firstLine="0"/>
    </w:pPr>
    <w:rPr>
      <w:sz w:val="18"/>
    </w:rPr>
  </w:style>
  <w:style w:type="paragraph" w:customStyle="1" w:styleId="X">
    <w:name w:val="标准文件_注X后"/>
    <w:basedOn w:val="afffff7"/>
    <w:qFormat/>
    <w:pPr>
      <w:ind w:left="811" w:firstLineChars="0" w:firstLine="0"/>
    </w:pPr>
    <w:rPr>
      <w:sz w:val="18"/>
    </w:rPr>
  </w:style>
  <w:style w:type="paragraph" w:customStyle="1" w:styleId="affffffffff8">
    <w:name w:val="标准文件_示例后"/>
    <w:basedOn w:val="afffff7"/>
    <w:qFormat/>
    <w:pPr>
      <w:ind w:left="964" w:firstLineChars="0" w:firstLine="0"/>
    </w:pPr>
    <w:rPr>
      <w:sz w:val="18"/>
    </w:rPr>
  </w:style>
  <w:style w:type="paragraph" w:customStyle="1" w:styleId="X0">
    <w:name w:val="标准文件_示例X后"/>
    <w:basedOn w:val="afffff7"/>
    <w:link w:val="X1"/>
    <w:qFormat/>
    <w:pPr>
      <w:ind w:left="1049" w:firstLineChars="0" w:firstLine="0"/>
    </w:pPr>
    <w:rPr>
      <w:sz w:val="18"/>
    </w:rPr>
  </w:style>
  <w:style w:type="character" w:customStyle="1" w:styleId="X1">
    <w:name w:val="标准文件_示例X后 字符"/>
    <w:basedOn w:val="Char"/>
    <w:link w:val="X0"/>
    <w:qFormat/>
    <w:rPr>
      <w:rFonts w:ascii="Times New Roman" w:hAnsi="Times New Roman"/>
      <w:sz w:val="18"/>
    </w:rPr>
  </w:style>
  <w:style w:type="paragraph" w:customStyle="1" w:styleId="affffffffff9">
    <w:name w:val="标准文件_索引项"/>
    <w:basedOn w:val="afffff7"/>
    <w:next w:val="afffff7"/>
    <w:qFormat/>
    <w:pPr>
      <w:tabs>
        <w:tab w:val="right" w:leader="dot" w:pos="9356"/>
      </w:tabs>
      <w:ind w:left="210" w:firstLineChars="0" w:hanging="210"/>
      <w:jc w:val="left"/>
    </w:pPr>
  </w:style>
  <w:style w:type="paragraph" w:customStyle="1" w:styleId="affffffffffa">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b">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c">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d">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e">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f">
    <w:name w:val="标准文件_引言一级无标题"/>
    <w:basedOn w:val="a7"/>
    <w:next w:val="afffff7"/>
    <w:qFormat/>
    <w:pPr>
      <w:spacing w:beforeLines="0" w:before="0" w:afterLines="0" w:after="0" w:line="276" w:lineRule="auto"/>
    </w:pPr>
    <w:rPr>
      <w:rFonts w:ascii="宋体" w:eastAsia="宋体"/>
    </w:rPr>
  </w:style>
  <w:style w:type="paragraph" w:customStyle="1" w:styleId="afffffffffff0">
    <w:name w:val="标准文件_引言二级无标题"/>
    <w:basedOn w:val="a8"/>
    <w:next w:val="afffff7"/>
    <w:qFormat/>
    <w:pPr>
      <w:spacing w:beforeLines="0" w:before="0" w:afterLines="0" w:after="0" w:line="276" w:lineRule="auto"/>
    </w:pPr>
    <w:rPr>
      <w:rFonts w:ascii="宋体" w:eastAsia="宋体"/>
    </w:rPr>
  </w:style>
  <w:style w:type="paragraph" w:customStyle="1" w:styleId="afffffffffff1">
    <w:name w:val="标准文件_引言三级无标题"/>
    <w:basedOn w:val="a9"/>
    <w:qFormat/>
    <w:pPr>
      <w:spacing w:beforeLines="0" w:before="0" w:afterLines="0" w:after="0" w:line="276" w:lineRule="auto"/>
    </w:pPr>
    <w:rPr>
      <w:rFonts w:ascii="宋体" w:eastAsia="宋体"/>
    </w:rPr>
  </w:style>
  <w:style w:type="paragraph" w:customStyle="1" w:styleId="afffffffffff2">
    <w:name w:val="标准文件_引言四级无标题"/>
    <w:basedOn w:val="aa"/>
    <w:next w:val="afffff7"/>
    <w:qFormat/>
    <w:pPr>
      <w:spacing w:beforeLines="0" w:before="0" w:afterLines="0" w:after="0" w:line="276" w:lineRule="auto"/>
    </w:pPr>
    <w:rPr>
      <w:rFonts w:ascii="宋体" w:eastAsia="宋体"/>
    </w:rPr>
  </w:style>
  <w:style w:type="paragraph" w:customStyle="1" w:styleId="afffffffffff3">
    <w:name w:val="标准文件_引言五级无标题"/>
    <w:basedOn w:val="ab"/>
    <w:next w:val="afffff7"/>
    <w:qFormat/>
    <w:pPr>
      <w:spacing w:beforeLines="0" w:before="0" w:afterLines="0" w:after="0" w:line="276" w:lineRule="auto"/>
    </w:pPr>
    <w:rPr>
      <w:rFonts w:ascii="宋体" w:eastAsia="宋体"/>
    </w:rPr>
  </w:style>
  <w:style w:type="paragraph" w:customStyle="1" w:styleId="afffffffffff4">
    <w:name w:val="标准文件_索引标题"/>
    <w:basedOn w:val="afffffe"/>
    <w:next w:val="afffff7"/>
    <w:qFormat/>
    <w:rPr>
      <w:rFonts w:hAnsi="黑体"/>
    </w:rPr>
  </w:style>
  <w:style w:type="paragraph" w:customStyle="1" w:styleId="afffffffffff5">
    <w:name w:val="标准文件_脚注内容"/>
    <w:basedOn w:val="afffff7"/>
    <w:qFormat/>
    <w:pPr>
      <w:ind w:leftChars="200" w:left="400" w:hangingChars="200" w:hanging="200"/>
    </w:pPr>
    <w:rPr>
      <w:sz w:val="18"/>
    </w:rPr>
  </w:style>
  <w:style w:type="paragraph" w:customStyle="1" w:styleId="afffffffffff6">
    <w:name w:val="标准文件_术语条一"/>
    <w:basedOn w:val="afffffffff0"/>
    <w:next w:val="afffff7"/>
    <w:qFormat/>
  </w:style>
  <w:style w:type="paragraph" w:customStyle="1" w:styleId="afffffffffff7">
    <w:name w:val="标准文件_术语条二"/>
    <w:basedOn w:val="afffffffff3"/>
    <w:next w:val="afffff7"/>
    <w:qFormat/>
  </w:style>
  <w:style w:type="paragraph" w:customStyle="1" w:styleId="afffffffffff8">
    <w:name w:val="标准文件_术语条三"/>
    <w:basedOn w:val="afffffffff2"/>
    <w:next w:val="afffff7"/>
    <w:qFormat/>
  </w:style>
  <w:style w:type="paragraph" w:customStyle="1" w:styleId="afffffffffff9">
    <w:name w:val="标准文件_术语条四"/>
    <w:basedOn w:val="afffffffff5"/>
    <w:next w:val="afffff7"/>
    <w:qFormat/>
  </w:style>
  <w:style w:type="paragraph" w:customStyle="1" w:styleId="afffffffffffa">
    <w:name w:val="标准文件_术语条五"/>
    <w:basedOn w:val="afffffffff1"/>
    <w:next w:val="afffff7"/>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character" w:customStyle="1" w:styleId="afffffffffffb">
    <w:name w:val="发布"/>
    <w:basedOn w:val="afff6"/>
    <w:qFormat/>
    <w:rPr>
      <w:rFonts w:ascii="黑体" w:eastAsia="黑体"/>
      <w:spacing w:val="85"/>
      <w:w w:val="100"/>
      <w:position w:val="3"/>
      <w:sz w:val="28"/>
      <w:szCs w:val="28"/>
    </w:rPr>
  </w:style>
  <w:style w:type="paragraph" w:styleId="afffffffffffc">
    <w:name w:val="List Paragraph"/>
    <w:basedOn w:val="afff5"/>
    <w:uiPriority w:val="34"/>
    <w:qFormat/>
    <w:pPr>
      <w:adjustRightInd/>
      <w:spacing w:line="240" w:lineRule="auto"/>
      <w:ind w:left="720"/>
      <w:contextualSpacing/>
    </w:pPr>
    <w:rPr>
      <w:rFonts w:ascii="Times New Roman" w:hAnsi="Times New Roman"/>
      <w:sz w:val="24"/>
      <w:szCs w:val="24"/>
    </w:rPr>
  </w:style>
  <w:style w:type="character" w:customStyle="1" w:styleId="font31">
    <w:name w:val="font31"/>
    <w:basedOn w:val="afff6"/>
    <w:qFormat/>
    <w:rPr>
      <w:rFonts w:ascii="仿宋_GB2312" w:eastAsia="仿宋_GB2312" w:hAnsi="Calibri" w:cs="仿宋_GB2312" w:hint="eastAsia"/>
      <w:b/>
      <w:bCs/>
      <w:color w:val="E36C09"/>
      <w:sz w:val="28"/>
      <w:szCs w:val="28"/>
      <w:u w:val="none"/>
    </w:rPr>
  </w:style>
  <w:style w:type="character" w:customStyle="1" w:styleId="font11">
    <w:name w:val="font11"/>
    <w:basedOn w:val="afff6"/>
    <w:qFormat/>
    <w:rPr>
      <w:rFonts w:ascii="仿宋_GB2312" w:eastAsia="仿宋_GB2312" w:hAnsi="Calibri" w:cs="仿宋_GB2312" w:hint="eastAsia"/>
      <w:color w:val="000000"/>
      <w:sz w:val="28"/>
      <w:szCs w:val="2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46C42CB061478AAF741D86DD482F07"/>
        <w:category>
          <w:name w:val="常规"/>
          <w:gallery w:val="placeholder"/>
        </w:category>
        <w:types>
          <w:type w:val="bbPlcHdr"/>
        </w:types>
        <w:behaviors>
          <w:behavior w:val="content"/>
        </w:behaviors>
        <w:guid w:val="{9D4DD2CB-374D-49D9-A588-AEF61CA11322}"/>
      </w:docPartPr>
      <w:docPartBody>
        <w:p w:rsidR="00AD3A71" w:rsidRDefault="00000000">
          <w:pPr>
            <w:pStyle w:val="A546C42CB061478AAF741D86DD482F07"/>
            <w:rPr>
              <w:rFonts w:hint="eastAsia"/>
            </w:rPr>
          </w:pPr>
          <w:r>
            <w:rPr>
              <w:rStyle w:val="a3"/>
              <w:rFonts w:hint="eastAsia"/>
            </w:rPr>
            <w:t>单击或点击此处输入文字。</w:t>
          </w:r>
        </w:p>
      </w:docPartBody>
    </w:docPart>
    <w:docPart>
      <w:docPartPr>
        <w:name w:val="2C79F0E414304D1293884B63EBBA484C"/>
        <w:category>
          <w:name w:val="常规"/>
          <w:gallery w:val="placeholder"/>
        </w:category>
        <w:types>
          <w:type w:val="bbPlcHdr"/>
        </w:types>
        <w:behaviors>
          <w:behavior w:val="content"/>
        </w:behaviors>
        <w:guid w:val="{7788D055-AEFF-44D9-A114-06F09B121B5B}"/>
      </w:docPartPr>
      <w:docPartBody>
        <w:p w:rsidR="00AD3A71" w:rsidRDefault="00000000">
          <w:pPr>
            <w:pStyle w:val="2C79F0E414304D1293884B63EBBA484C"/>
            <w:rPr>
              <w:rFonts w:hint="eastAsia"/>
            </w:rPr>
          </w:pPr>
          <w:r>
            <w:rPr>
              <w:rStyle w:val="a3"/>
              <w:rFonts w:hint="eastAsia"/>
            </w:rPr>
            <w:t>选择一项。</w:t>
          </w:r>
        </w:p>
      </w:docPartBody>
    </w:docPart>
    <w:docPart>
      <w:docPartPr>
        <w:name w:val="3D70CBD0847F431197494FF2891350A7"/>
        <w:category>
          <w:name w:val="常规"/>
          <w:gallery w:val="placeholder"/>
        </w:category>
        <w:types>
          <w:type w:val="bbPlcHdr"/>
        </w:types>
        <w:behaviors>
          <w:behavior w:val="content"/>
        </w:behaviors>
        <w:guid w:val="{F7F5EB78-E8A3-4673-AE88-5B485C929C8A}"/>
      </w:docPartPr>
      <w:docPartBody>
        <w:p w:rsidR="00AD3A71" w:rsidRDefault="00000000">
          <w:pPr>
            <w:pStyle w:val="3D70CBD0847F431197494FF2891350A7"/>
            <w:rPr>
              <w:rFonts w:hint="eastAsia"/>
            </w:rPr>
          </w:pPr>
          <w:r>
            <w:rPr>
              <w:rStyle w:val="a3"/>
              <w:rFonts w:hint="eastAsia"/>
            </w:rPr>
            <w:t>选择一项。</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E3F41" w:rsidRDefault="002E3F41">
      <w:pPr>
        <w:spacing w:line="240" w:lineRule="auto"/>
        <w:rPr>
          <w:rFonts w:hint="eastAsia"/>
        </w:rPr>
      </w:pPr>
      <w:r>
        <w:separator/>
      </w:r>
    </w:p>
  </w:endnote>
  <w:endnote w:type="continuationSeparator" w:id="0">
    <w:p w:rsidR="002E3F41" w:rsidRDefault="002E3F41">
      <w:pPr>
        <w:spacing w:line="240" w:lineRule="auto"/>
        <w:rPr>
          <w:rFonts w:hint="eastAsia"/>
        </w:rPr>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E3F41" w:rsidRDefault="002E3F41">
      <w:pPr>
        <w:spacing w:after="0"/>
        <w:rPr>
          <w:rFonts w:hint="eastAsia"/>
        </w:rPr>
      </w:pPr>
      <w:r>
        <w:separator/>
      </w:r>
    </w:p>
  </w:footnote>
  <w:footnote w:type="continuationSeparator" w:id="0">
    <w:p w:rsidR="002E3F41" w:rsidRDefault="002E3F41">
      <w:pPr>
        <w:spacing w:after="0"/>
        <w:rPr>
          <w:rFonts w:hint="eastAsia"/>
        </w:rPr>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4EF"/>
    <w:rsid w:val="00047489"/>
    <w:rsid w:val="000B465D"/>
    <w:rsid w:val="00125E72"/>
    <w:rsid w:val="001357DB"/>
    <w:rsid w:val="001406E6"/>
    <w:rsid w:val="00164F1D"/>
    <w:rsid w:val="00196A6C"/>
    <w:rsid w:val="002C69E6"/>
    <w:rsid w:val="002E3F41"/>
    <w:rsid w:val="00361471"/>
    <w:rsid w:val="00372C66"/>
    <w:rsid w:val="003D3B3D"/>
    <w:rsid w:val="003F402B"/>
    <w:rsid w:val="004453F4"/>
    <w:rsid w:val="00467605"/>
    <w:rsid w:val="004834EF"/>
    <w:rsid w:val="00512DDF"/>
    <w:rsid w:val="005424A7"/>
    <w:rsid w:val="005507F6"/>
    <w:rsid w:val="005974F1"/>
    <w:rsid w:val="006439F4"/>
    <w:rsid w:val="006E383B"/>
    <w:rsid w:val="0073414C"/>
    <w:rsid w:val="008C041C"/>
    <w:rsid w:val="009B3312"/>
    <w:rsid w:val="00A34174"/>
    <w:rsid w:val="00A6354C"/>
    <w:rsid w:val="00A80C4E"/>
    <w:rsid w:val="00AC1888"/>
    <w:rsid w:val="00AD3A71"/>
    <w:rsid w:val="00AD4129"/>
    <w:rsid w:val="00AF37AC"/>
    <w:rsid w:val="00B17ED8"/>
    <w:rsid w:val="00C21319"/>
    <w:rsid w:val="00C80E58"/>
    <w:rsid w:val="00CD48A2"/>
    <w:rsid w:val="00CF0B78"/>
    <w:rsid w:val="00D13744"/>
    <w:rsid w:val="00D31AAA"/>
    <w:rsid w:val="00DB1C9E"/>
    <w:rsid w:val="00DF6279"/>
    <w:rsid w:val="00E03FF3"/>
    <w:rsid w:val="00E358E2"/>
    <w:rsid w:val="00E42919"/>
    <w:rsid w:val="00EB095B"/>
    <w:rsid w:val="00EE690C"/>
    <w:rsid w:val="00F53B5E"/>
    <w:rsid w:val="00FC73CA"/>
    <w:rsid w:val="00FE02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A546C42CB061478AAF741D86DD482F07">
    <w:name w:val="A546C42CB061478AAF741D86DD482F07"/>
    <w:qFormat/>
    <w:pPr>
      <w:widowControl w:val="0"/>
      <w:spacing w:after="160" w:line="278" w:lineRule="auto"/>
    </w:pPr>
    <w:rPr>
      <w:kern w:val="2"/>
      <w:sz w:val="22"/>
      <w:szCs w:val="24"/>
      <w14:ligatures w14:val="standardContextual"/>
    </w:rPr>
  </w:style>
  <w:style w:type="paragraph" w:customStyle="1" w:styleId="2C79F0E414304D1293884B63EBBA484C">
    <w:name w:val="2C79F0E414304D1293884B63EBBA484C"/>
    <w:qFormat/>
    <w:pPr>
      <w:widowControl w:val="0"/>
      <w:spacing w:after="160" w:line="278" w:lineRule="auto"/>
    </w:pPr>
    <w:rPr>
      <w:kern w:val="2"/>
      <w:sz w:val="22"/>
      <w:szCs w:val="24"/>
      <w14:ligatures w14:val="standardContextual"/>
    </w:rPr>
  </w:style>
  <w:style w:type="paragraph" w:customStyle="1" w:styleId="3D70CBD0847F431197494FF2891350A7">
    <w:name w:val="3D70CBD0847F431197494FF2891350A7"/>
    <w:qFormat/>
    <w:pPr>
      <w:widowControl w:val="0"/>
      <w:spacing w:after="160" w:line="278" w:lineRule="auto"/>
    </w:pPr>
    <w:rPr>
      <w:kern w:val="2"/>
      <w:sz w:val="22"/>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E0F809-F1B0-47A2-BF3F-77BC97C72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217</TotalTime>
  <Pages>23</Pages>
  <Words>3181</Words>
  <Characters>18132</Characters>
  <Application>Microsoft Office Word</Application>
  <DocSecurity>0</DocSecurity>
  <Lines>151</Lines>
  <Paragraphs>42</Paragraphs>
  <ScaleCrop>false</ScaleCrop>
  <Company/>
  <LinksUpToDate>false</LinksUpToDate>
  <CharactersWithSpaces>21271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Yanru Guo</dc:creator>
  <cp:lastModifiedBy>ad min</cp:lastModifiedBy>
  <cp:revision>159</cp:revision>
  <cp:lastPrinted>2026-09-16T08:05:00Z</cp:lastPrinted>
  <dcterms:created xsi:type="dcterms:W3CDTF">2026-09-16T08:32:00Z</dcterms:created>
  <dcterms:modified xsi:type="dcterms:W3CDTF">2026-11-03T08:45:00Z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set2025</vt:lpwstr>
  </property>
  <property fmtid="{D5CDD505-2E9C-101B-9397-08002B2CF9AE}" pid="3" name="cover">
    <vt:lpwstr>true</vt:lpwstr>
  </property>
  <property fmtid="{D5CDD505-2E9C-101B-9397-08002B2CF9AE}" pid="4" name="show_menu">
    <vt:lpwstr>show</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eyJoZGlkIjoiMzEwNTM5NzYwMDRjMzkwZTVkZjY2ODkwMGIxNGU0OTUiLCJ1c2VySWQiOiI0Njc3OTU1MzQifQ==</vt:lpwstr>
  </property>
  <property fmtid="{D5CDD505-2E9C-101B-9397-08002B2CF9AE}" pid="15" name="KSOProductBuildVer">
    <vt:lpwstr>2052-12.1.0.29680</vt:lpwstr>
  </property>
  <property fmtid="{D5CDD505-2E9C-101B-9397-08002B2CF9AE}" pid="16" name="ICV">
    <vt:lpwstr>E274DAB196534E83B33F2EA61234C8E0_13</vt:lpwstr>
  </property>
</Properties>
</file>